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AC8" w:rsidRDefault="00664EAF" w:rsidP="00735A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color w:val="000000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column">
              <wp:posOffset>2628900</wp:posOffset>
            </wp:positionH>
            <wp:positionV relativeFrom="paragraph">
              <wp:posOffset>0</wp:posOffset>
            </wp:positionV>
            <wp:extent cx="953770" cy="962025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9620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35AC8" w:rsidRDefault="00735AC8" w:rsidP="00735A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b/>
          <w:color w:val="000000"/>
          <w:szCs w:val="28"/>
        </w:rPr>
      </w:pPr>
    </w:p>
    <w:p w:rsidR="00735AC8" w:rsidRDefault="00735AC8" w:rsidP="00735A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b/>
          <w:color w:val="000000"/>
          <w:szCs w:val="28"/>
        </w:rPr>
      </w:pPr>
      <w:bookmarkStart w:id="0" w:name="_GoBack"/>
      <w:bookmarkEnd w:id="0"/>
    </w:p>
    <w:p w:rsidR="00735AC8" w:rsidRDefault="00735AC8" w:rsidP="00735A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b/>
          <w:color w:val="000000"/>
          <w:szCs w:val="28"/>
        </w:rPr>
      </w:pPr>
    </w:p>
    <w:p w:rsidR="00735AC8" w:rsidRDefault="00735AC8" w:rsidP="00735A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b/>
          <w:color w:val="000000"/>
          <w:szCs w:val="28"/>
        </w:rPr>
      </w:pPr>
    </w:p>
    <w:p w:rsidR="00DE1F1D" w:rsidRDefault="00664EAF" w:rsidP="00735A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КРАСНОГРАДСЬКА  РАЙОННА  РАДА</w:t>
      </w: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16"/>
          <w:szCs w:val="16"/>
        </w:rPr>
      </w:pPr>
    </w:p>
    <w:p w:rsidR="00DE1F1D" w:rsidRDefault="00664EAF" w:rsidP="00735A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Р О З П О Р Я Д Ж Е Н </w:t>
      </w:r>
      <w:proofErr w:type="spellStart"/>
      <w:r>
        <w:rPr>
          <w:b/>
          <w:color w:val="000000"/>
          <w:szCs w:val="28"/>
        </w:rPr>
        <w:t>Н</w:t>
      </w:r>
      <w:proofErr w:type="spellEnd"/>
      <w:r>
        <w:rPr>
          <w:b/>
          <w:color w:val="000000"/>
          <w:szCs w:val="28"/>
        </w:rPr>
        <w:t xml:space="preserve"> Я</w:t>
      </w:r>
    </w:p>
    <w:p w:rsidR="00735AC8" w:rsidRDefault="00735AC8" w:rsidP="00735AC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4"/>
        </w:rPr>
      </w:pPr>
    </w:p>
    <w:p w:rsidR="00DE1F1D" w:rsidRDefault="00664EAF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3"/>
        <w:rPr>
          <w:szCs w:val="28"/>
        </w:rPr>
      </w:pPr>
      <w:r>
        <w:rPr>
          <w:color w:val="000000"/>
          <w:szCs w:val="28"/>
        </w:rPr>
        <w:t xml:space="preserve">12 березня 2024 року                          м. Красноград                                            № </w:t>
      </w:r>
      <w:r>
        <w:rPr>
          <w:szCs w:val="28"/>
        </w:rPr>
        <w:t>8</w:t>
      </w:r>
    </w:p>
    <w:p w:rsidR="00735AC8" w:rsidRDefault="00735AC8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418" w:hanging="3"/>
        <w:jc w:val="both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Про забезпечення виконання вимог Закону України «Про доступ до публічної інформації» у виконавчому </w:t>
      </w:r>
      <w:proofErr w:type="spellStart"/>
      <w:r>
        <w:rPr>
          <w:b/>
          <w:color w:val="000000"/>
          <w:szCs w:val="28"/>
        </w:rPr>
        <w:t>апараті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Красноградської</w:t>
      </w:r>
      <w:proofErr w:type="spellEnd"/>
      <w:r>
        <w:rPr>
          <w:b/>
          <w:color w:val="000000"/>
          <w:szCs w:val="28"/>
        </w:rPr>
        <w:t xml:space="preserve"> районної ради</w:t>
      </w: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 метою забезпечення виконання вимог Закону України «Про доступ до публічної інформації» виконавчим апаратом </w:t>
      </w:r>
      <w:proofErr w:type="spellStart"/>
      <w:r>
        <w:rPr>
          <w:color w:val="000000"/>
          <w:szCs w:val="28"/>
        </w:rPr>
        <w:t>Красногра</w:t>
      </w:r>
      <w:r>
        <w:rPr>
          <w:color w:val="000000"/>
          <w:szCs w:val="28"/>
        </w:rPr>
        <w:t>дської</w:t>
      </w:r>
      <w:proofErr w:type="spellEnd"/>
      <w:r>
        <w:rPr>
          <w:color w:val="000000"/>
          <w:szCs w:val="28"/>
        </w:rPr>
        <w:t xml:space="preserve"> районної ради,</w:t>
      </w:r>
      <w:r>
        <w:rPr>
          <w:szCs w:val="28"/>
        </w:rPr>
        <w:t xml:space="preserve"> керуючись </w:t>
      </w:r>
      <w:r>
        <w:rPr>
          <w:color w:val="000000"/>
          <w:szCs w:val="28"/>
        </w:rPr>
        <w:t>статт</w:t>
      </w:r>
      <w:r>
        <w:rPr>
          <w:szCs w:val="28"/>
        </w:rPr>
        <w:t>ею</w:t>
      </w:r>
      <w:r>
        <w:rPr>
          <w:color w:val="000000"/>
          <w:szCs w:val="28"/>
        </w:rPr>
        <w:t xml:space="preserve"> 55 Закону України «Про місцеве самоврядування в Україні» та іншими нормативно-правовими актами в межах повноважень районної ради:</w:t>
      </w: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hanging="2"/>
        <w:jc w:val="both"/>
        <w:rPr>
          <w:color w:val="000000"/>
          <w:sz w:val="16"/>
          <w:szCs w:val="16"/>
        </w:rPr>
      </w:pPr>
    </w:p>
    <w:p w:rsidR="00DE1F1D" w:rsidRDefault="00664E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Для забезпечення доступу запитувачів до інформації, роботи з документами чи копіями визначити кабінет № 1 Будинку ради (кабінет доступу до публічної інформації районної ради). </w:t>
      </w: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hanging="2"/>
        <w:jc w:val="both"/>
        <w:rPr>
          <w:color w:val="000000"/>
          <w:sz w:val="16"/>
          <w:szCs w:val="16"/>
        </w:rPr>
      </w:pPr>
    </w:p>
    <w:p w:rsidR="00DE1F1D" w:rsidRDefault="00664E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08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ПРИЗНАЧИТИ СТЕПАНЕНКО Володимира Михайловича, начальника загального відділу ви</w:t>
      </w:r>
      <w:r>
        <w:rPr>
          <w:color w:val="000000"/>
          <w:szCs w:val="28"/>
        </w:rPr>
        <w:t>конавчого апарату районної ради відповідальним за забезпечення доступу запитувачів до публічної інформації.</w:t>
      </w: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16"/>
          <w:szCs w:val="16"/>
        </w:rPr>
      </w:pP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3. Забезпечити своєчасне надання публічної інформації </w:t>
      </w:r>
      <w:r>
        <w:rPr>
          <w:szCs w:val="28"/>
        </w:rPr>
        <w:t>в</w:t>
      </w:r>
      <w:r>
        <w:rPr>
          <w:color w:val="000000"/>
          <w:szCs w:val="28"/>
        </w:rPr>
        <w:t xml:space="preserve"> мір</w:t>
      </w:r>
      <w:r>
        <w:rPr>
          <w:szCs w:val="28"/>
        </w:rPr>
        <w:t>у</w:t>
      </w:r>
      <w:r>
        <w:rPr>
          <w:color w:val="000000"/>
          <w:szCs w:val="28"/>
        </w:rPr>
        <w:t xml:space="preserve"> її оновлення:</w:t>
      </w: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3.1. Начальнику загального відділу виконавчого апарату районної ради (Степаненко В.М.):</w:t>
      </w:r>
    </w:p>
    <w:p w:rsidR="00DE1F1D" w:rsidRDefault="00664E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діяльність районної ради та прийнят</w:t>
      </w:r>
      <w:r>
        <w:rPr>
          <w:szCs w:val="28"/>
        </w:rPr>
        <w:t>тя</w:t>
      </w:r>
      <w:r>
        <w:rPr>
          <w:color w:val="000000"/>
          <w:szCs w:val="28"/>
        </w:rPr>
        <w:t xml:space="preserve"> рішення районно</w:t>
      </w:r>
      <w:r>
        <w:rPr>
          <w:szCs w:val="28"/>
        </w:rPr>
        <w:t>ю</w:t>
      </w:r>
      <w:r>
        <w:rPr>
          <w:color w:val="000000"/>
          <w:szCs w:val="28"/>
        </w:rPr>
        <w:t xml:space="preserve"> рад</w:t>
      </w:r>
      <w:r>
        <w:rPr>
          <w:szCs w:val="28"/>
        </w:rPr>
        <w:t>ою</w:t>
      </w:r>
      <w:r>
        <w:rPr>
          <w:color w:val="000000"/>
          <w:szCs w:val="28"/>
        </w:rPr>
        <w:t>;</w:t>
      </w:r>
    </w:p>
    <w:p w:rsidR="00DE1F1D" w:rsidRDefault="00664E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організаційну структуру виконавчого апарату районної ради;</w:t>
      </w:r>
    </w:p>
    <w:p w:rsidR="00DE1F1D" w:rsidRDefault="00664E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діяльність виконавчого апарату райо</w:t>
      </w:r>
      <w:r>
        <w:rPr>
          <w:color w:val="000000"/>
          <w:szCs w:val="28"/>
        </w:rPr>
        <w:t xml:space="preserve">нної ради та розпоряджень голови районної ради; </w:t>
      </w:r>
    </w:p>
    <w:p w:rsidR="00DE1F1D" w:rsidRDefault="00664E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загальні правила роботи районної ради та Правила внутрішнього трудового розпорядку для працівників виконавчого апарату районної ради;</w:t>
      </w:r>
    </w:p>
    <w:p w:rsidR="00DE1F1D" w:rsidRDefault="00664E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функції, повноваження, основні завдання, напрями діяльності район</w:t>
      </w:r>
      <w:r>
        <w:rPr>
          <w:color w:val="000000"/>
          <w:szCs w:val="28"/>
        </w:rPr>
        <w:t>ної ради, інформацію про нормативно-правові засади її діяльності;</w:t>
      </w:r>
    </w:p>
    <w:p w:rsidR="00DE1F1D" w:rsidRDefault="00664E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про ведення обліку документів районної ради; </w:t>
      </w:r>
    </w:p>
    <w:p w:rsidR="00DE1F1D" w:rsidRDefault="00664E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ведення обліку запитів на інформацію.</w:t>
      </w:r>
    </w:p>
    <w:p w:rsidR="00DE1F1D" w:rsidRDefault="00664EA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про вакансії, порядок та умови проходження конкурсу на заміщення вакантних посад у виконавчому </w:t>
      </w:r>
      <w:proofErr w:type="spellStart"/>
      <w:r>
        <w:rPr>
          <w:color w:val="000000"/>
          <w:szCs w:val="28"/>
        </w:rPr>
        <w:t>апараті</w:t>
      </w:r>
      <w:proofErr w:type="spellEnd"/>
      <w:r>
        <w:rPr>
          <w:color w:val="000000"/>
          <w:szCs w:val="28"/>
        </w:rPr>
        <w:t xml:space="preserve"> районної ради.</w:t>
      </w:r>
    </w:p>
    <w:p w:rsidR="00DE1F1D" w:rsidRDefault="00664E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оскарження рішень, дії чи бездіяльність структурних підрозділів районної ради;</w:t>
      </w:r>
    </w:p>
    <w:p w:rsidR="00DE1F1D" w:rsidRDefault="00664E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механізми чи процедури, за допомогою яких громадськ</w:t>
      </w:r>
      <w:r>
        <w:rPr>
          <w:color w:val="000000"/>
          <w:szCs w:val="28"/>
        </w:rPr>
        <w:t>ість може представляти свої інтереси або в інший спосіб впливати на реалізацію повноважень районної ради;</w:t>
      </w:r>
    </w:p>
    <w:p w:rsidR="00DE1F1D" w:rsidRDefault="00664E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 xml:space="preserve">про </w:t>
      </w:r>
      <w:proofErr w:type="spellStart"/>
      <w:r>
        <w:rPr>
          <w:color w:val="000000"/>
          <w:szCs w:val="28"/>
        </w:rPr>
        <w:t>про</w:t>
      </w:r>
      <w:r>
        <w:rPr>
          <w:szCs w:val="28"/>
        </w:rPr>
        <w:t>є</w:t>
      </w:r>
      <w:r>
        <w:rPr>
          <w:color w:val="000000"/>
          <w:szCs w:val="28"/>
        </w:rPr>
        <w:t>кти</w:t>
      </w:r>
      <w:proofErr w:type="spellEnd"/>
      <w:r>
        <w:rPr>
          <w:color w:val="000000"/>
          <w:szCs w:val="28"/>
        </w:rPr>
        <w:t xml:space="preserve"> рішень, що підлягають обговоренню;</w:t>
      </w:r>
    </w:p>
    <w:p w:rsidR="00DE1F1D" w:rsidRDefault="00664EA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плани проведення та порядок денний відкритих засідань районної ради.</w:t>
      </w:r>
    </w:p>
    <w:p w:rsidR="00DE1F1D" w:rsidRDefault="00664E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про розташування місця, де надаються необхідні запитувачам форми і бланки установи; </w:t>
      </w:r>
    </w:p>
    <w:p w:rsidR="00DE1F1D" w:rsidRDefault="00664E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про місцезнаходження районної ради, поштову адресу, номери засобів зв’язку, адресу офіційного </w:t>
      </w:r>
      <w:proofErr w:type="spellStart"/>
      <w:r>
        <w:rPr>
          <w:color w:val="000000"/>
          <w:szCs w:val="28"/>
        </w:rPr>
        <w:t>вебсайту</w:t>
      </w:r>
      <w:proofErr w:type="spellEnd"/>
      <w:r>
        <w:rPr>
          <w:color w:val="000000"/>
          <w:szCs w:val="28"/>
        </w:rPr>
        <w:t xml:space="preserve"> та електронної пошти;</w:t>
      </w:r>
    </w:p>
    <w:p w:rsidR="00DE1F1D" w:rsidRDefault="00664E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36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про нормативні акти, акти локальної дії, прийн</w:t>
      </w:r>
      <w:r>
        <w:rPr>
          <w:color w:val="000000"/>
          <w:szCs w:val="28"/>
        </w:rPr>
        <w:t xml:space="preserve">яті районною радою (крім </w:t>
      </w:r>
      <w:proofErr w:type="spellStart"/>
      <w:r>
        <w:rPr>
          <w:color w:val="000000"/>
          <w:szCs w:val="28"/>
        </w:rPr>
        <w:t>внутрішньоорганізайних</w:t>
      </w:r>
      <w:proofErr w:type="spellEnd"/>
      <w:r>
        <w:rPr>
          <w:color w:val="000000"/>
          <w:szCs w:val="28"/>
        </w:rPr>
        <w:t>);</w:t>
      </w:r>
    </w:p>
    <w:p w:rsidR="00DE1F1D" w:rsidRDefault="00664E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про систему обліку та види інформації, яку зберігає районна рада </w:t>
      </w:r>
      <w:r>
        <w:rPr>
          <w:szCs w:val="28"/>
        </w:rPr>
        <w:t xml:space="preserve">(крім </w:t>
      </w:r>
      <w:proofErr w:type="spellStart"/>
      <w:r>
        <w:rPr>
          <w:szCs w:val="28"/>
        </w:rPr>
        <w:t>внутрішньоорганізайної</w:t>
      </w:r>
      <w:proofErr w:type="spellEnd"/>
      <w:r>
        <w:rPr>
          <w:szCs w:val="28"/>
        </w:rPr>
        <w:t>)</w:t>
      </w:r>
      <w:r>
        <w:rPr>
          <w:color w:val="000000"/>
          <w:szCs w:val="28"/>
        </w:rPr>
        <w:t>;</w:t>
      </w:r>
    </w:p>
    <w:p w:rsidR="00DE1F1D" w:rsidRDefault="00664E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розклад роботи та графік прийому запитувачів;</w:t>
      </w:r>
    </w:p>
    <w:p w:rsidR="00DE1F1D" w:rsidRDefault="00664E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порядок складання, подання запиту на інформацію;</w:t>
      </w:r>
    </w:p>
    <w:p w:rsidR="00DE1F1D" w:rsidRDefault="00664EA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звіти, </w:t>
      </w:r>
      <w:r>
        <w:rPr>
          <w:szCs w:val="28"/>
        </w:rPr>
        <w:t>зокрема</w:t>
      </w:r>
      <w:r>
        <w:rPr>
          <w:color w:val="000000"/>
          <w:szCs w:val="28"/>
        </w:rPr>
        <w:t xml:space="preserve"> щодо задоволення запитів на інформацію.</w:t>
      </w: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3.2. Завідувачу сектору – головному бухгалтеру сектору бухгалтерського обліку та розвитку місцевого самоврядування виконавчого апарату районної ради (Ільченко О.В.) інформацію про фінансові ресурси районної ради (ст</w:t>
      </w:r>
      <w:r>
        <w:rPr>
          <w:color w:val="000000"/>
          <w:szCs w:val="28"/>
        </w:rPr>
        <w:t>руктуру та обсяг бюджетних коштів, порядок та механізм їх витрачання тощо).</w:t>
      </w: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hanging="2"/>
        <w:jc w:val="both"/>
        <w:rPr>
          <w:color w:val="000000"/>
          <w:sz w:val="16"/>
          <w:szCs w:val="16"/>
        </w:rPr>
      </w:pP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4.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Cs w:val="28"/>
        </w:rPr>
        <w:t>Керуючому справами виконавчого апарату районної ради             (Василенко О.В.) постійно забезпечувати доступ громадськості до інформації шляхом систематичного та оперативного координування діяльності відповідальних осіб щодо оприлюднення інформації в за</w:t>
      </w:r>
      <w:r>
        <w:rPr>
          <w:color w:val="000000"/>
          <w:szCs w:val="28"/>
        </w:rPr>
        <w:t xml:space="preserve">собах масової інформації та на офіційному </w:t>
      </w:r>
      <w:proofErr w:type="spellStart"/>
      <w:r>
        <w:rPr>
          <w:color w:val="000000"/>
          <w:szCs w:val="28"/>
        </w:rPr>
        <w:t>вебсайті</w:t>
      </w:r>
      <w:proofErr w:type="spellEnd"/>
      <w:r>
        <w:rPr>
          <w:color w:val="000000"/>
          <w:szCs w:val="28"/>
        </w:rPr>
        <w:t xml:space="preserve"> в мережі Інтернет.</w:t>
      </w: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hanging="2"/>
        <w:jc w:val="both"/>
        <w:rPr>
          <w:color w:val="000000"/>
          <w:sz w:val="16"/>
          <w:szCs w:val="16"/>
        </w:rPr>
      </w:pP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5. Вважати таким, що втратило чинність розпорядження голови районної ради від 03 січня 2020 року № 3 «Про забезпечення виконання вимог Закону України «Про доступ до публічної інформації</w:t>
      </w:r>
      <w:r>
        <w:rPr>
          <w:color w:val="000000"/>
          <w:szCs w:val="28"/>
        </w:rPr>
        <w:t xml:space="preserve">» у виконавчому </w:t>
      </w:r>
      <w:proofErr w:type="spellStart"/>
      <w:r>
        <w:rPr>
          <w:color w:val="000000"/>
          <w:szCs w:val="28"/>
        </w:rPr>
        <w:t>апараті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Красноградської</w:t>
      </w:r>
      <w:proofErr w:type="spellEnd"/>
      <w:r>
        <w:rPr>
          <w:color w:val="000000"/>
          <w:szCs w:val="28"/>
        </w:rPr>
        <w:t xml:space="preserve"> районної ради».</w:t>
      </w: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hanging="2"/>
        <w:jc w:val="both"/>
        <w:rPr>
          <w:color w:val="000000"/>
          <w:sz w:val="16"/>
          <w:szCs w:val="16"/>
        </w:rPr>
      </w:pP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6. Контроль за виконанням розпорядження залишаю за собою.</w:t>
      </w: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240" w:lineRule="auto"/>
        <w:ind w:hanging="2"/>
        <w:jc w:val="both"/>
        <w:rPr>
          <w:color w:val="000000"/>
          <w:sz w:val="20"/>
          <w:szCs w:val="20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900"/>
        </w:tabs>
        <w:spacing w:line="240" w:lineRule="auto"/>
        <w:ind w:hanging="2"/>
        <w:jc w:val="both"/>
        <w:rPr>
          <w:color w:val="000000"/>
          <w:sz w:val="20"/>
          <w:szCs w:val="20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Заступник голови районної ради                                       Тетяна ДУРАЧЕВСЬКА</w:t>
      </w: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tbl>
      <w:tblPr>
        <w:tblStyle w:val="af5"/>
        <w:tblW w:w="985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</w:tblGrid>
      <w:tr w:rsidR="00DE1F1D">
        <w:tc>
          <w:tcPr>
            <w:tcW w:w="4927" w:type="dxa"/>
          </w:tcPr>
          <w:p w:rsidR="00DE1F1D" w:rsidRDefault="00664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720"/>
              </w:tabs>
              <w:spacing w:line="240" w:lineRule="auto"/>
              <w:ind w:hanging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Начальник загального відділу виконавчого апарату районної ради</w:t>
            </w:r>
          </w:p>
          <w:p w:rsidR="00DE1F1D" w:rsidRDefault="00DE1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720"/>
              </w:tabs>
              <w:spacing w:line="240" w:lineRule="auto"/>
              <w:ind w:hanging="2"/>
              <w:rPr>
                <w:color w:val="000000"/>
                <w:sz w:val="24"/>
              </w:rPr>
            </w:pPr>
          </w:p>
          <w:p w:rsidR="00DE1F1D" w:rsidRDefault="00DE1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720"/>
              </w:tabs>
              <w:spacing w:line="240" w:lineRule="auto"/>
              <w:ind w:hanging="2"/>
              <w:rPr>
                <w:color w:val="000000"/>
                <w:sz w:val="24"/>
              </w:rPr>
            </w:pPr>
          </w:p>
          <w:p w:rsidR="00DE1F1D" w:rsidRDefault="00664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720"/>
              </w:tabs>
              <w:spacing w:line="240" w:lineRule="auto"/>
              <w:ind w:hanging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_______________Володимир СТЕПАНЕНКО</w:t>
            </w:r>
          </w:p>
          <w:p w:rsidR="00DE1F1D" w:rsidRDefault="00664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720"/>
              </w:tabs>
              <w:spacing w:line="240" w:lineRule="auto"/>
              <w:ind w:hanging="2"/>
              <w:rPr>
                <w:color w:val="000000"/>
                <w:szCs w:val="28"/>
              </w:rPr>
            </w:pPr>
            <w:r>
              <w:rPr>
                <w:color w:val="000000"/>
                <w:sz w:val="24"/>
              </w:rPr>
              <w:t>___________________</w:t>
            </w:r>
          </w:p>
          <w:p w:rsidR="00DE1F1D" w:rsidRDefault="00664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720"/>
              </w:tabs>
              <w:spacing w:line="240" w:lineRule="auto"/>
              <w:ind w:left="0" w:hanging="3"/>
              <w:rPr>
                <w:color w:val="000000"/>
                <w:szCs w:val="28"/>
                <w:vertAlign w:val="superscript"/>
              </w:rPr>
            </w:pPr>
            <w:r>
              <w:rPr>
                <w:color w:val="000000"/>
                <w:szCs w:val="28"/>
                <w:vertAlign w:val="superscript"/>
              </w:rPr>
              <w:t xml:space="preserve">                (дата)</w:t>
            </w:r>
          </w:p>
          <w:p w:rsidR="00DE1F1D" w:rsidRDefault="00DE1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720"/>
              </w:tabs>
              <w:spacing w:line="240" w:lineRule="auto"/>
              <w:ind w:left="0" w:hanging="3"/>
              <w:rPr>
                <w:color w:val="000000"/>
                <w:szCs w:val="28"/>
              </w:rPr>
            </w:pPr>
          </w:p>
        </w:tc>
        <w:tc>
          <w:tcPr>
            <w:tcW w:w="4927" w:type="dxa"/>
          </w:tcPr>
          <w:p w:rsidR="00DE1F1D" w:rsidRDefault="00664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720"/>
              </w:tabs>
              <w:spacing w:line="240" w:lineRule="auto"/>
              <w:ind w:hanging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Завідувач сектору – головний бухгалтер сектору бухгалтерського обліку та розвитку місцевого самоврядування виконавчого апарату районної ради</w:t>
            </w:r>
          </w:p>
          <w:p w:rsidR="00DE1F1D" w:rsidRDefault="00DE1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720"/>
              </w:tabs>
              <w:spacing w:line="240" w:lineRule="auto"/>
              <w:ind w:hanging="2"/>
              <w:rPr>
                <w:color w:val="000000"/>
                <w:sz w:val="24"/>
              </w:rPr>
            </w:pPr>
          </w:p>
          <w:p w:rsidR="00DE1F1D" w:rsidRDefault="00664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720"/>
              </w:tabs>
              <w:spacing w:line="240" w:lineRule="auto"/>
              <w:ind w:hanging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__________________Ольга ІЛЬЧЕНКО</w:t>
            </w:r>
          </w:p>
          <w:p w:rsidR="00DE1F1D" w:rsidRDefault="00664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720"/>
              </w:tabs>
              <w:spacing w:line="240" w:lineRule="auto"/>
              <w:ind w:hanging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___________________</w:t>
            </w:r>
          </w:p>
          <w:p w:rsidR="00DE1F1D" w:rsidRDefault="00664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40"/>
                <w:tab w:val="left" w:pos="720"/>
              </w:tabs>
              <w:spacing w:line="240" w:lineRule="auto"/>
              <w:ind w:left="0" w:hanging="3"/>
              <w:rPr>
                <w:color w:val="000000"/>
                <w:szCs w:val="28"/>
                <w:vertAlign w:val="superscript"/>
              </w:rPr>
            </w:pPr>
            <w:r>
              <w:rPr>
                <w:color w:val="000000"/>
                <w:szCs w:val="28"/>
                <w:vertAlign w:val="superscript"/>
              </w:rPr>
              <w:t xml:space="preserve">                (дата)</w:t>
            </w:r>
          </w:p>
        </w:tc>
      </w:tr>
    </w:tbl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ДОВІДКА</w:t>
      </w: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>про погодження проекту розпорядження</w:t>
      </w: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Про забезпечення виконання вимог Закону України </w:t>
      </w: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«Про доступ до публічної інформації» у виконавчому </w:t>
      </w:r>
      <w:proofErr w:type="spellStart"/>
      <w:r>
        <w:rPr>
          <w:b/>
          <w:color w:val="000000"/>
          <w:szCs w:val="28"/>
        </w:rPr>
        <w:t>апараті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Красноградської</w:t>
      </w:r>
      <w:proofErr w:type="spellEnd"/>
      <w:r>
        <w:rPr>
          <w:b/>
          <w:color w:val="000000"/>
          <w:szCs w:val="28"/>
        </w:rPr>
        <w:t xml:space="preserve"> районної ради </w:t>
      </w: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(назва)</w:t>
      </w: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0"/>
          <w:szCs w:val="20"/>
        </w:rPr>
      </w:pPr>
    </w:p>
    <w:p w:rsidR="00DE1F1D" w:rsidRDefault="00664EAF">
      <w:pPr>
        <w:pBdr>
          <w:top w:val="nil"/>
          <w:left w:val="nil"/>
          <w:bottom w:val="single" w:sz="12" w:space="2" w:color="000000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  <w:u w:val="single"/>
        </w:rPr>
        <w:t>Проект розпорядження розроблено:</w:t>
      </w:r>
      <w:r>
        <w:rPr>
          <w:color w:val="000000"/>
          <w:szCs w:val="28"/>
        </w:rPr>
        <w:t xml:space="preserve"> загальним відділом виконавчого апарату районної ради</w:t>
      </w:r>
    </w:p>
    <w:p w:rsidR="00DE1F1D" w:rsidRDefault="00664EAF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(найменування головного розробника)</w:t>
      </w:r>
    </w:p>
    <w:p w:rsidR="00DE1F1D" w:rsidRDefault="00DE1F1D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ind w:hanging="2"/>
        <w:jc w:val="both"/>
        <w:rPr>
          <w:color w:val="000000"/>
          <w:sz w:val="20"/>
          <w:szCs w:val="20"/>
        </w:rPr>
      </w:pPr>
    </w:p>
    <w:p w:rsidR="00DE1F1D" w:rsidRDefault="00664EAF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Закони України «Про місцеве самоврядування в Україні» та «Про доступ до публічної інформації»</w:t>
      </w: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(підстава для розроблення)</w:t>
      </w: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Погоджено:</w:t>
      </w: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line="240" w:lineRule="auto"/>
        <w:ind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без зауважень </w:t>
      </w: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line="240" w:lineRule="auto"/>
        <w:ind w:hanging="2"/>
        <w:jc w:val="both"/>
        <w:rPr>
          <w:color w:val="000000"/>
          <w:sz w:val="22"/>
          <w:szCs w:val="22"/>
        </w:rPr>
      </w:pPr>
    </w:p>
    <w:tbl>
      <w:tblPr>
        <w:tblStyle w:val="af6"/>
        <w:tblW w:w="97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20"/>
        <w:gridCol w:w="5220"/>
        <w:gridCol w:w="1980"/>
      </w:tblGrid>
      <w:tr w:rsidR="00DE1F1D">
        <w:trPr>
          <w:trHeight w:val="826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F1D" w:rsidRDefault="00664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08" w:hanging="3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Ільченко О.В.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F1D" w:rsidRDefault="00664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Завідувач сектору – головний бухгалтер сектору бухгалтерського обліку та розвитку місцевого самоврядування виконавчого апарату районної ради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1F1D" w:rsidRDefault="00DE1F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3"/>
              <w:jc w:val="center"/>
              <w:rPr>
                <w:color w:val="000000"/>
                <w:szCs w:val="28"/>
              </w:rPr>
            </w:pPr>
          </w:p>
        </w:tc>
      </w:tr>
    </w:tbl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both"/>
        <w:rPr>
          <w:color w:val="000000"/>
          <w:szCs w:val="28"/>
        </w:rPr>
      </w:pP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із зауваженнями,</w:t>
      </w: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які враховано    _________________________________        ____________________________</w:t>
      </w: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line="240" w:lineRule="auto"/>
        <w:ind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_________________________________                           </w:t>
      </w:r>
      <w:r>
        <w:rPr>
          <w:color w:val="000000"/>
          <w:sz w:val="20"/>
          <w:szCs w:val="20"/>
        </w:rPr>
        <w:t>(ім’я та прізвище)</w:t>
      </w: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(посада)</w:t>
      </w: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0"/>
          <w:szCs w:val="20"/>
        </w:rPr>
      </w:pP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із зауваженнями,</w:t>
      </w: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які не враховано_________________________________        ____________________________</w:t>
      </w: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tabs>
          <w:tab w:val="left" w:pos="7200"/>
        </w:tabs>
        <w:spacing w:line="240" w:lineRule="auto"/>
        <w:ind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_________________________________                           </w:t>
      </w:r>
      <w:r>
        <w:rPr>
          <w:color w:val="000000"/>
          <w:sz w:val="20"/>
          <w:szCs w:val="20"/>
        </w:rPr>
        <w:t>(ім’я та прізвище)</w:t>
      </w: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</w:rPr>
        <w:t xml:space="preserve">                                       </w:t>
      </w:r>
      <w:r>
        <w:rPr>
          <w:color w:val="000000"/>
          <w:sz w:val="20"/>
          <w:szCs w:val="20"/>
        </w:rPr>
        <w:t>(посада)</w:t>
      </w: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2"/>
          <w:szCs w:val="22"/>
        </w:rPr>
      </w:pP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Посадові особи виконавчого апарату районної ради, </w:t>
      </w: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які відповідно до Інструкції з діловодства </w:t>
      </w: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</w:t>
      </w:r>
      <w:proofErr w:type="spellStart"/>
      <w:r>
        <w:rPr>
          <w:color w:val="000000"/>
          <w:sz w:val="22"/>
          <w:szCs w:val="22"/>
        </w:rPr>
        <w:t>Красноградській</w:t>
      </w:r>
      <w:proofErr w:type="spellEnd"/>
      <w:r>
        <w:rPr>
          <w:color w:val="000000"/>
          <w:sz w:val="22"/>
          <w:szCs w:val="22"/>
        </w:rPr>
        <w:t xml:space="preserve"> районній раді, затвердженої </w:t>
      </w: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рішенням районної ради від 28 вересня 2021 року № 203-VІІІ, </w:t>
      </w: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вважаються такими, що погодили проект без зауважень        </w:t>
      </w: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                                                                                 _________________________________</w:t>
      </w: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u w:val="single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                                  </w:t>
      </w:r>
      <w:r>
        <w:rPr>
          <w:color w:val="000000"/>
          <w:sz w:val="20"/>
          <w:szCs w:val="20"/>
        </w:rPr>
        <w:t>(назва)</w:t>
      </w:r>
      <w:r>
        <w:rPr>
          <w:color w:val="000000"/>
          <w:sz w:val="24"/>
        </w:rPr>
        <w:t xml:space="preserve">                                      </w:t>
      </w: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  <w:u w:val="single"/>
        </w:rPr>
      </w:pP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Начальник загального відділу виконавчого </w:t>
      </w: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апарату районної ради                                           __________          </w:t>
      </w:r>
      <w:r>
        <w:rPr>
          <w:color w:val="000000"/>
          <w:sz w:val="24"/>
          <w:u w:val="single"/>
        </w:rPr>
        <w:t xml:space="preserve"> Володимир СТЕПАНЕНКО</w:t>
      </w: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(найменування посади посадової особи виконавчого апарату                  (підпис)                           (ім’я  та  прізвище)</w:t>
      </w: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районної ради, що є</w:t>
      </w:r>
      <w:r>
        <w:rPr>
          <w:color w:val="000000"/>
          <w:sz w:val="18"/>
          <w:szCs w:val="18"/>
        </w:rPr>
        <w:t xml:space="preserve"> головним розробником)</w:t>
      </w: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18"/>
          <w:szCs w:val="18"/>
        </w:rPr>
      </w:pP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>12 березня 2024 року</w:t>
      </w: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3"/>
        <w:jc w:val="center"/>
        <w:rPr>
          <w:color w:val="000000"/>
          <w:sz w:val="18"/>
          <w:szCs w:val="18"/>
        </w:rPr>
      </w:pPr>
      <w:r>
        <w:rPr>
          <w:b/>
          <w:color w:val="000000"/>
          <w:szCs w:val="28"/>
        </w:rPr>
        <w:t>ПОЯСНЮВАЛЬНА ЗАПИСКА</w:t>
      </w:r>
    </w:p>
    <w:p w:rsidR="00DE1F1D" w:rsidRDefault="00664EAF">
      <w:pPr>
        <w:pBdr>
          <w:top w:val="nil"/>
          <w:left w:val="nil"/>
          <w:bottom w:val="single" w:sz="12" w:space="1" w:color="000000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t xml:space="preserve">до проекту розпорядження: </w:t>
      </w: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16"/>
          <w:szCs w:val="16"/>
          <w:u w:val="single"/>
        </w:rPr>
      </w:pP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</w:rPr>
      </w:pPr>
      <w:r>
        <w:rPr>
          <w:b/>
          <w:color w:val="000000"/>
          <w:szCs w:val="28"/>
        </w:rPr>
        <w:t xml:space="preserve">Про забезпечення виконання вимог Закону України </w:t>
      </w: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jc w:val="center"/>
        <w:rPr>
          <w:color w:val="000000"/>
          <w:szCs w:val="28"/>
          <w:u w:val="single"/>
        </w:rPr>
      </w:pPr>
      <w:r>
        <w:rPr>
          <w:b/>
          <w:color w:val="000000"/>
          <w:szCs w:val="28"/>
        </w:rPr>
        <w:t xml:space="preserve">«Про доступ до публічної інформації» у виконавчому </w:t>
      </w:r>
      <w:proofErr w:type="spellStart"/>
      <w:r>
        <w:rPr>
          <w:b/>
          <w:color w:val="000000"/>
          <w:szCs w:val="28"/>
        </w:rPr>
        <w:t>апараті</w:t>
      </w:r>
      <w:proofErr w:type="spellEnd"/>
      <w:r>
        <w:rPr>
          <w:b/>
          <w:color w:val="000000"/>
          <w:szCs w:val="28"/>
        </w:rPr>
        <w:t xml:space="preserve"> </w:t>
      </w:r>
      <w:proofErr w:type="spellStart"/>
      <w:r>
        <w:rPr>
          <w:b/>
          <w:color w:val="000000"/>
          <w:szCs w:val="28"/>
        </w:rPr>
        <w:t>Красноградської</w:t>
      </w:r>
      <w:proofErr w:type="spellEnd"/>
      <w:r>
        <w:rPr>
          <w:b/>
          <w:color w:val="000000"/>
          <w:szCs w:val="28"/>
        </w:rPr>
        <w:t xml:space="preserve"> районної ради</w:t>
      </w: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(назва)</w:t>
      </w: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0"/>
          <w:szCs w:val="20"/>
        </w:rPr>
      </w:pPr>
    </w:p>
    <w:p w:rsidR="00DE1F1D" w:rsidRDefault="00664EAF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left" w:pos="720"/>
        </w:tabs>
        <w:spacing w:line="240" w:lineRule="auto"/>
        <w:ind w:hanging="2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 xml:space="preserve">1. Обґрунтування необхідності прийняття розпорядження </w:t>
      </w:r>
    </w:p>
    <w:p w:rsidR="00DE1F1D" w:rsidRDefault="00664EAF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left" w:pos="720"/>
        </w:tabs>
        <w:spacing w:line="240" w:lineRule="auto"/>
        <w:ind w:left="0" w:hanging="3"/>
        <w:jc w:val="both"/>
        <w:rPr>
          <w:color w:val="000000"/>
          <w:sz w:val="24"/>
        </w:rPr>
      </w:pPr>
      <w:r>
        <w:rPr>
          <w:color w:val="000000"/>
          <w:szCs w:val="28"/>
        </w:rPr>
        <w:t>забезпечення виконання вимог Закону України «Про доступ до публічної інформації»</w:t>
      </w:r>
    </w:p>
    <w:p w:rsidR="00DE1F1D" w:rsidRDefault="00664EAF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left" w:pos="720"/>
        </w:tabs>
        <w:spacing w:line="240" w:lineRule="auto"/>
        <w:ind w:hanging="2"/>
        <w:jc w:val="both"/>
        <w:rPr>
          <w:color w:val="000000"/>
          <w:sz w:val="24"/>
          <w:u w:val="single"/>
        </w:rPr>
      </w:pPr>
      <w:r>
        <w:rPr>
          <w:b/>
          <w:color w:val="000000"/>
          <w:sz w:val="24"/>
        </w:rPr>
        <w:t xml:space="preserve">2. Мета і шляхи її досягнення </w:t>
      </w:r>
    </w:p>
    <w:p w:rsidR="00DE1F1D" w:rsidRDefault="00664EAF">
      <w:pPr>
        <w:pBdr>
          <w:top w:val="nil"/>
          <w:left w:val="nil"/>
          <w:bottom w:val="single" w:sz="12" w:space="2" w:color="000000"/>
          <w:right w:val="nil"/>
          <w:between w:val="nil"/>
        </w:pBdr>
        <w:tabs>
          <w:tab w:val="left" w:pos="720"/>
        </w:tabs>
        <w:spacing w:after="120" w:line="240" w:lineRule="auto"/>
        <w:ind w:left="0" w:hanging="3"/>
        <w:jc w:val="both"/>
        <w:rPr>
          <w:color w:val="000000"/>
          <w:szCs w:val="28"/>
        </w:rPr>
      </w:pPr>
      <w:r>
        <w:rPr>
          <w:color w:val="000000"/>
          <w:szCs w:val="28"/>
        </w:rPr>
        <w:t>Розподіл обов’язків з питання забезпечення доступу до публічної інформації між посадовими особами виконавчого апарату районної ради</w:t>
      </w:r>
    </w:p>
    <w:p w:rsidR="00DE1F1D" w:rsidRDefault="00664EAF">
      <w:pPr>
        <w:pBdr>
          <w:top w:val="nil"/>
          <w:left w:val="nil"/>
          <w:bottom w:val="single" w:sz="12" w:space="2" w:color="000000"/>
          <w:right w:val="nil"/>
          <w:between w:val="nil"/>
        </w:pBdr>
        <w:tabs>
          <w:tab w:val="left" w:pos="720"/>
        </w:tabs>
        <w:spacing w:after="120" w:line="240" w:lineRule="auto"/>
        <w:ind w:hanging="2"/>
        <w:rPr>
          <w:color w:val="000000"/>
          <w:sz w:val="22"/>
          <w:szCs w:val="22"/>
        </w:rPr>
      </w:pPr>
      <w:r>
        <w:rPr>
          <w:b/>
          <w:color w:val="000000"/>
          <w:sz w:val="24"/>
        </w:rPr>
        <w:t>3</w:t>
      </w:r>
      <w:r>
        <w:rPr>
          <w:b/>
          <w:color w:val="000000"/>
          <w:szCs w:val="28"/>
        </w:rPr>
        <w:t>.</w:t>
      </w:r>
      <w:r>
        <w:rPr>
          <w:b/>
          <w:color w:val="000000"/>
          <w:sz w:val="22"/>
          <w:szCs w:val="22"/>
        </w:rPr>
        <w:t xml:space="preserve"> </w:t>
      </w:r>
      <w:r>
        <w:rPr>
          <w:b/>
          <w:color w:val="000000"/>
          <w:sz w:val="24"/>
        </w:rPr>
        <w:t>Правові аспекти</w:t>
      </w:r>
      <w:r>
        <w:rPr>
          <w:b/>
          <w:color w:val="000000"/>
          <w:sz w:val="22"/>
          <w:szCs w:val="22"/>
        </w:rPr>
        <w:t xml:space="preserve"> </w:t>
      </w:r>
    </w:p>
    <w:p w:rsidR="00DE1F1D" w:rsidRDefault="00664EAF">
      <w:pPr>
        <w:pBdr>
          <w:top w:val="nil"/>
          <w:left w:val="nil"/>
          <w:bottom w:val="single" w:sz="12" w:space="2" w:color="000000"/>
          <w:right w:val="nil"/>
          <w:between w:val="nil"/>
        </w:pBdr>
        <w:tabs>
          <w:tab w:val="left" w:pos="720"/>
        </w:tabs>
        <w:spacing w:line="240" w:lineRule="auto"/>
        <w:ind w:left="0" w:hanging="3"/>
        <w:jc w:val="both"/>
        <w:rPr>
          <w:color w:val="000000"/>
          <w:sz w:val="24"/>
        </w:rPr>
      </w:pPr>
      <w:r>
        <w:rPr>
          <w:color w:val="000000"/>
          <w:szCs w:val="28"/>
        </w:rPr>
        <w:t>Закони України «Про місцеве самоврядування в Україні», «Про доступ до публічної інформації»</w:t>
      </w:r>
    </w:p>
    <w:p w:rsidR="00DE1F1D" w:rsidRDefault="00664EAF">
      <w:pPr>
        <w:numPr>
          <w:ilvl w:val="0"/>
          <w:numId w:val="5"/>
        </w:numPr>
        <w:pBdr>
          <w:top w:val="nil"/>
          <w:left w:val="nil"/>
          <w:bottom w:val="single" w:sz="12" w:space="2" w:color="000000"/>
          <w:right w:val="nil"/>
          <w:between w:val="nil"/>
        </w:pBdr>
        <w:tabs>
          <w:tab w:val="left" w:pos="720"/>
        </w:tabs>
        <w:spacing w:line="240" w:lineRule="auto"/>
        <w:ind w:left="-1" w:hanging="2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>Фінансово-економічне обґрунтування</w:t>
      </w:r>
    </w:p>
    <w:p w:rsidR="00DE1F1D" w:rsidRDefault="00664EAF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left" w:pos="720"/>
        </w:tabs>
        <w:spacing w:after="120" w:line="240" w:lineRule="auto"/>
        <w:ind w:hanging="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__</w:t>
      </w:r>
      <w:r>
        <w:rPr>
          <w:color w:val="000000"/>
          <w:sz w:val="24"/>
          <w:u w:val="single"/>
        </w:rPr>
        <w:t>Прийняття розпорядження не потребує фінансування</w:t>
      </w:r>
      <w:r>
        <w:rPr>
          <w:color w:val="000000"/>
          <w:sz w:val="24"/>
        </w:rPr>
        <w:t>________________________________</w:t>
      </w:r>
    </w:p>
    <w:p w:rsidR="00DE1F1D" w:rsidRDefault="00DE1F1D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left" w:pos="720"/>
        </w:tabs>
        <w:spacing w:after="120" w:line="240" w:lineRule="auto"/>
        <w:ind w:hanging="2"/>
        <w:rPr>
          <w:color w:val="000000"/>
          <w:sz w:val="22"/>
          <w:szCs w:val="22"/>
        </w:rPr>
      </w:pP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hanging="2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 xml:space="preserve">5. Позиція заінтересованих органів </w:t>
      </w:r>
    </w:p>
    <w:p w:rsidR="00DE1F1D" w:rsidRDefault="00DE1F1D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tabs>
          <w:tab w:val="left" w:pos="720"/>
        </w:tabs>
        <w:spacing w:after="120" w:line="240" w:lineRule="auto"/>
        <w:ind w:hanging="2"/>
        <w:rPr>
          <w:color w:val="000000"/>
          <w:sz w:val="20"/>
          <w:szCs w:val="20"/>
        </w:rPr>
      </w:pP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hanging="2"/>
        <w:jc w:val="both"/>
        <w:rPr>
          <w:color w:val="000000"/>
          <w:sz w:val="24"/>
        </w:rPr>
      </w:pPr>
      <w:r>
        <w:rPr>
          <w:b/>
          <w:color w:val="000000"/>
          <w:sz w:val="24"/>
        </w:rPr>
        <w:t xml:space="preserve">6. Регіональний аспект </w:t>
      </w:r>
    </w:p>
    <w:p w:rsidR="00DE1F1D" w:rsidRDefault="00DE1F1D">
      <w:pPr>
        <w:pBdr>
          <w:top w:val="single" w:sz="12" w:space="1" w:color="000000"/>
          <w:left w:val="nil"/>
          <w:bottom w:val="single" w:sz="12" w:space="1" w:color="000000"/>
          <w:right w:val="nil"/>
          <w:between w:val="nil"/>
        </w:pBdr>
        <w:tabs>
          <w:tab w:val="left" w:pos="720"/>
        </w:tabs>
        <w:spacing w:after="120" w:line="240" w:lineRule="auto"/>
        <w:ind w:hanging="2"/>
        <w:rPr>
          <w:color w:val="000000"/>
          <w:sz w:val="20"/>
          <w:szCs w:val="20"/>
        </w:rPr>
      </w:pPr>
    </w:p>
    <w:p w:rsidR="00DE1F1D" w:rsidRDefault="00DE1F1D">
      <w:pPr>
        <w:pBdr>
          <w:top w:val="nil"/>
          <w:left w:val="nil"/>
          <w:bottom w:val="single" w:sz="12" w:space="1" w:color="000000"/>
          <w:right w:val="nil"/>
          <w:between w:val="single" w:sz="12" w:space="1" w:color="000000"/>
        </w:pBdr>
        <w:tabs>
          <w:tab w:val="left" w:pos="720"/>
        </w:tabs>
        <w:spacing w:after="120" w:line="240" w:lineRule="auto"/>
        <w:ind w:hanging="2"/>
        <w:rPr>
          <w:color w:val="000000"/>
          <w:sz w:val="20"/>
          <w:szCs w:val="20"/>
        </w:rPr>
      </w:pP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line="240" w:lineRule="auto"/>
        <w:ind w:hanging="2"/>
        <w:rPr>
          <w:color w:val="000000"/>
          <w:sz w:val="20"/>
          <w:szCs w:val="20"/>
        </w:rPr>
      </w:pPr>
      <w:r>
        <w:rPr>
          <w:b/>
          <w:color w:val="000000"/>
          <w:sz w:val="24"/>
          <w:u w:val="single"/>
        </w:rPr>
        <w:t>7. Громадське обговорення</w:t>
      </w:r>
      <w:r>
        <w:rPr>
          <w:b/>
          <w:color w:val="000000"/>
          <w:sz w:val="20"/>
          <w:szCs w:val="20"/>
        </w:rPr>
        <w:t>_____________________________________________</w:t>
      </w: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 w:line="240" w:lineRule="auto"/>
        <w:ind w:hanging="2"/>
        <w:rPr>
          <w:color w:val="000000"/>
          <w:sz w:val="24"/>
        </w:rPr>
      </w:pPr>
      <w:r>
        <w:rPr>
          <w:color w:val="000000"/>
          <w:sz w:val="24"/>
        </w:rPr>
        <w:t>___не потребує громадського обговорення ___________________________________________</w:t>
      </w: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 w:line="240" w:lineRule="auto"/>
        <w:ind w:hanging="2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________________________________________________________________________________________________</w:t>
      </w: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120" w:line="240" w:lineRule="auto"/>
        <w:ind w:hanging="2"/>
        <w:rPr>
          <w:color w:val="000000"/>
          <w:sz w:val="20"/>
          <w:szCs w:val="20"/>
        </w:rPr>
      </w:pPr>
      <w:r>
        <w:rPr>
          <w:b/>
          <w:color w:val="000000"/>
          <w:sz w:val="24"/>
          <w:u w:val="single"/>
        </w:rPr>
        <w:t>8. Прогноз результатів</w:t>
      </w:r>
      <w:r>
        <w:rPr>
          <w:color w:val="000000"/>
          <w:sz w:val="24"/>
        </w:rPr>
        <w:t>_____________________________________________________</w:t>
      </w:r>
      <w:r>
        <w:rPr>
          <w:color w:val="000000"/>
          <w:sz w:val="24"/>
        </w:rPr>
        <w:t>___</w:t>
      </w:r>
    </w:p>
    <w:p w:rsidR="00DE1F1D" w:rsidRDefault="00664EAF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left" w:pos="720"/>
        </w:tabs>
        <w:spacing w:after="120" w:line="240" w:lineRule="auto"/>
        <w:ind w:hanging="2"/>
        <w:rPr>
          <w:color w:val="000000"/>
          <w:sz w:val="24"/>
          <w:u w:val="single"/>
        </w:rPr>
      </w:pPr>
      <w:r>
        <w:rPr>
          <w:color w:val="000000"/>
          <w:sz w:val="24"/>
          <w:u w:val="single"/>
        </w:rPr>
        <w:t>____________________________________</w:t>
      </w:r>
      <w:r>
        <w:rPr>
          <w:color w:val="000000"/>
          <w:sz w:val="24"/>
        </w:rPr>
        <w:t>____________________________________________</w:t>
      </w:r>
      <w:r>
        <w:rPr>
          <w:color w:val="000000"/>
          <w:sz w:val="24"/>
          <w:u w:val="single"/>
        </w:rPr>
        <w:t xml:space="preserve"> </w:t>
      </w:r>
    </w:p>
    <w:p w:rsidR="00DE1F1D" w:rsidRDefault="00DE1F1D">
      <w:pPr>
        <w:pBdr>
          <w:top w:val="nil"/>
          <w:left w:val="nil"/>
          <w:bottom w:val="single" w:sz="12" w:space="1" w:color="000000"/>
          <w:right w:val="nil"/>
          <w:between w:val="nil"/>
        </w:pBdr>
        <w:tabs>
          <w:tab w:val="left" w:pos="720"/>
        </w:tabs>
        <w:spacing w:after="120" w:line="240" w:lineRule="auto"/>
        <w:ind w:hanging="2"/>
        <w:rPr>
          <w:color w:val="000000"/>
          <w:sz w:val="24"/>
          <w:u w:val="single"/>
        </w:rPr>
      </w:pP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Начальник загального відділу виконавчого </w:t>
      </w: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апарату районної ради                                           __________          </w:t>
      </w:r>
      <w:r>
        <w:rPr>
          <w:color w:val="000000"/>
          <w:sz w:val="24"/>
          <w:u w:val="single"/>
        </w:rPr>
        <w:t xml:space="preserve"> Володимир СТЕПАНЕНКО</w:t>
      </w: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(найменування посади посадової особи виконавчого апарату                 (підпис)                               (ім’я  та  прізвище)</w:t>
      </w: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районної ради, що є головним розробником)</w:t>
      </w: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color w:val="000000"/>
          <w:sz w:val="18"/>
          <w:szCs w:val="18"/>
        </w:rPr>
      </w:pPr>
    </w:p>
    <w:p w:rsidR="00DE1F1D" w:rsidRDefault="00664E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  <w:r>
        <w:rPr>
          <w:color w:val="000000"/>
          <w:szCs w:val="28"/>
        </w:rPr>
        <w:lastRenderedPageBreak/>
        <w:t>12 березня 2024 року</w:t>
      </w: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tabs>
          <w:tab w:val="left" w:pos="7000"/>
        </w:tabs>
        <w:spacing w:line="240" w:lineRule="auto"/>
        <w:ind w:left="0" w:hanging="3"/>
        <w:rPr>
          <w:color w:val="000000"/>
          <w:szCs w:val="28"/>
        </w:rPr>
      </w:pPr>
    </w:p>
    <w:p w:rsidR="00DE1F1D" w:rsidRDefault="00DE1F1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4"/>
        </w:rPr>
      </w:pPr>
    </w:p>
    <w:sectPr w:rsidR="00DE1F1D" w:rsidSect="00735AC8">
      <w:headerReference w:type="even" r:id="rId9"/>
      <w:headerReference w:type="default" r:id="rId10"/>
      <w:pgSz w:w="11906" w:h="16838"/>
      <w:pgMar w:top="0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EAF" w:rsidRDefault="00664EAF">
      <w:pPr>
        <w:spacing w:line="240" w:lineRule="auto"/>
        <w:ind w:left="0" w:hanging="3"/>
      </w:pPr>
      <w:r>
        <w:separator/>
      </w:r>
    </w:p>
  </w:endnote>
  <w:endnote w:type="continuationSeparator" w:id="0">
    <w:p w:rsidR="00664EAF" w:rsidRDefault="00664EAF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EAF" w:rsidRDefault="00664EAF">
      <w:pPr>
        <w:spacing w:line="240" w:lineRule="auto"/>
        <w:ind w:left="0" w:hanging="3"/>
      </w:pPr>
      <w:r>
        <w:separator/>
      </w:r>
    </w:p>
  </w:footnote>
  <w:footnote w:type="continuationSeparator" w:id="0">
    <w:p w:rsidR="00664EAF" w:rsidRDefault="00664EAF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F1D" w:rsidRDefault="00664EA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jc w:val="center"/>
      <w:rPr>
        <w:color w:val="000000"/>
        <w:szCs w:val="28"/>
      </w:rPr>
    </w:pPr>
    <w:r>
      <w:rPr>
        <w:color w:val="000000"/>
        <w:szCs w:val="28"/>
      </w:rPr>
      <w:fldChar w:fldCharType="begin"/>
    </w:r>
    <w:r>
      <w:rPr>
        <w:color w:val="000000"/>
        <w:szCs w:val="28"/>
      </w:rPr>
      <w:instrText>PAGE</w:instrText>
    </w:r>
    <w:r>
      <w:rPr>
        <w:color w:val="000000"/>
        <w:szCs w:val="28"/>
      </w:rPr>
      <w:fldChar w:fldCharType="end"/>
    </w:r>
  </w:p>
  <w:p w:rsidR="00DE1F1D" w:rsidRDefault="00DE1F1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3"/>
      <w:rPr>
        <w:color w:val="000000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1F1D" w:rsidRDefault="00664EA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jc w:val="center"/>
      <w:rPr>
        <w:color w:val="000000"/>
        <w:szCs w:val="28"/>
      </w:rPr>
    </w:pPr>
    <w:r>
      <w:rPr>
        <w:color w:val="000000"/>
        <w:szCs w:val="28"/>
      </w:rPr>
      <w:fldChar w:fldCharType="begin"/>
    </w:r>
    <w:r>
      <w:rPr>
        <w:color w:val="000000"/>
        <w:szCs w:val="28"/>
      </w:rPr>
      <w:instrText>PAGE</w:instrText>
    </w:r>
    <w:r w:rsidR="00735AC8">
      <w:rPr>
        <w:color w:val="000000"/>
        <w:szCs w:val="28"/>
      </w:rPr>
      <w:fldChar w:fldCharType="separate"/>
    </w:r>
    <w:r w:rsidR="00735AC8">
      <w:rPr>
        <w:noProof/>
        <w:color w:val="000000"/>
        <w:szCs w:val="28"/>
      </w:rPr>
      <w:t>2</w:t>
    </w:r>
    <w:r>
      <w:rPr>
        <w:color w:val="000000"/>
        <w:szCs w:val="28"/>
      </w:rPr>
      <w:fldChar w:fldCharType="end"/>
    </w:r>
  </w:p>
  <w:p w:rsidR="00DE1F1D" w:rsidRDefault="00DE1F1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jc w:val="right"/>
      <w:rPr>
        <w:color w:val="000000"/>
        <w:szCs w:val="28"/>
      </w:rPr>
    </w:pPr>
  </w:p>
  <w:p w:rsidR="00DE1F1D" w:rsidRDefault="00DE1F1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3"/>
      <w:jc w:val="center"/>
      <w:rPr>
        <w:color w:val="000000"/>
        <w:szCs w:val="28"/>
      </w:rPr>
    </w:pPr>
  </w:p>
  <w:p w:rsidR="00DE1F1D" w:rsidRDefault="00DE1F1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3"/>
      <w:jc w:val="center"/>
      <w:rPr>
        <w:color w:val="000000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F48B5"/>
    <w:multiLevelType w:val="multilevel"/>
    <w:tmpl w:val="1862E812"/>
    <w:lvl w:ilvl="0">
      <w:numFmt w:val="bullet"/>
      <w:lvlText w:val="˗"/>
      <w:lvlJc w:val="left"/>
      <w:pPr>
        <w:ind w:left="1656" w:hanging="936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49F7683"/>
    <w:multiLevelType w:val="multilevel"/>
    <w:tmpl w:val="8B0A80A0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numFmt w:val="bullet"/>
      <w:lvlText w:val="˗"/>
      <w:lvlJc w:val="left"/>
      <w:pPr>
        <w:ind w:left="2361" w:hanging="936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abstractNum w:abstractNumId="2" w15:restartNumberingAfterBreak="0">
    <w:nsid w:val="1BFF33FD"/>
    <w:multiLevelType w:val="multilevel"/>
    <w:tmpl w:val="4A064888"/>
    <w:lvl w:ilvl="0">
      <w:numFmt w:val="bullet"/>
      <w:lvlText w:val="˗"/>
      <w:lvlJc w:val="left"/>
      <w:pPr>
        <w:ind w:left="1656" w:hanging="936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C760CF3"/>
    <w:multiLevelType w:val="multilevel"/>
    <w:tmpl w:val="E1181498"/>
    <w:lvl w:ilvl="0">
      <w:start w:val="4"/>
      <w:numFmt w:val="decimal"/>
      <w:lvlText w:val="%1.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abstractNum w:abstractNumId="4" w15:restartNumberingAfterBreak="0">
    <w:nsid w:val="760E3678"/>
    <w:multiLevelType w:val="multilevel"/>
    <w:tmpl w:val="AA6C93EC"/>
    <w:lvl w:ilvl="0">
      <w:numFmt w:val="bullet"/>
      <w:lvlText w:val="˗"/>
      <w:lvlJc w:val="left"/>
      <w:pPr>
        <w:ind w:left="1656" w:hanging="936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1D"/>
    <w:rsid w:val="00664EAF"/>
    <w:rsid w:val="00735AC8"/>
    <w:rsid w:val="00DE1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562B1"/>
  <w15:docId w15:val="{BE5D6DDF-7169-4444-ACB9-07534DDE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8"/>
      <w:szCs w:val="24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jc w:val="both"/>
      <w:outlineLvl w:val="1"/>
    </w:pPr>
  </w:style>
  <w:style w:type="paragraph" w:styleId="3">
    <w:name w:val="heading 3"/>
    <w:basedOn w:val="a"/>
    <w:next w:val="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rFonts w:ascii="Calibri" w:hAnsi="Calibri"/>
      <w:b/>
      <w:bCs/>
      <w:szCs w:val="28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pPr>
      <w:jc w:val="center"/>
    </w:pPr>
    <w:rPr>
      <w:rFonts w:ascii="Bookman Old Style" w:hAnsi="Bookman Old Style"/>
      <w:b/>
      <w:i/>
      <w:sz w:val="72"/>
      <w:szCs w:val="20"/>
    </w:rPr>
  </w:style>
  <w:style w:type="character" w:customStyle="1" w:styleId="a4">
    <w:name w:val="Основной шрифт абзаца;Знак Знак Знак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Body Text"/>
    <w:basedOn w:val="a"/>
    <w:pPr>
      <w:jc w:val="both"/>
    </w:pPr>
  </w:style>
  <w:style w:type="paragraph" w:styleId="a6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spacing w:after="120" w:line="480" w:lineRule="auto"/>
      <w:ind w:left="283"/>
    </w:pPr>
  </w:style>
  <w:style w:type="table" w:styleId="a7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a9">
    <w:name w:val="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3">
    <w:name w:val="Font Style13"/>
    <w:rPr>
      <w:rFonts w:ascii="Times New Roman" w:hAnsi="Times New Roman" w:cs="Times New Roman"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aa">
    <w:name w:val="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1"/>
    <w:basedOn w:val="a"/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Знак3 Знак Знак Знак"/>
    <w:basedOn w:val="a"/>
    <w:pPr>
      <w:spacing w:after="160" w:line="240" w:lineRule="atLeast"/>
    </w:pPr>
    <w:rPr>
      <w:rFonts w:ascii="Verdana" w:eastAsia="MS Mincho" w:hAnsi="Verdana"/>
      <w:sz w:val="20"/>
      <w:szCs w:val="20"/>
      <w:lang w:val="en-US" w:eastAsia="en-US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1">
    <w:name w:val="Знак Знак Знак Знак Знак Знак1 Знак Знак Знак Знак Знак Знак Знак Знак Знак1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styleId="ac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basedOn w:val="a4"/>
    <w:rPr>
      <w:w w:val="100"/>
      <w:position w:val="-1"/>
      <w:effect w:val="none"/>
      <w:vertAlign w:val="baseline"/>
      <w:cs w:val="0"/>
      <w:em w:val="none"/>
    </w:rPr>
  </w:style>
  <w:style w:type="character" w:customStyle="1" w:styleId="ad">
    <w:name w:val="Заголовок Знак"/>
    <w:rPr>
      <w:rFonts w:ascii="Bookman Old Style" w:hAnsi="Bookman Old Style"/>
      <w:b/>
      <w:i/>
      <w:w w:val="100"/>
      <w:position w:val="-1"/>
      <w:sz w:val="72"/>
      <w:effect w:val="none"/>
      <w:vertAlign w:val="baseline"/>
      <w:cs w:val="0"/>
      <w:em w:val="none"/>
      <w:lang w:val="uk-UA"/>
    </w:rPr>
  </w:style>
  <w:style w:type="character" w:customStyle="1" w:styleId="40">
    <w:name w:val="Заголовок 4 Знак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uk-UA"/>
    </w:rPr>
  </w:style>
  <w:style w:type="paragraph" w:styleId="ae">
    <w:name w:val="header"/>
    <w:basedOn w:val="a"/>
    <w:pPr>
      <w:tabs>
        <w:tab w:val="center" w:pos="4153"/>
        <w:tab w:val="right" w:pos="8306"/>
      </w:tabs>
    </w:pPr>
    <w:rPr>
      <w:szCs w:val="20"/>
    </w:rPr>
  </w:style>
  <w:style w:type="paragraph" w:customStyle="1" w:styleId="af">
    <w:name w:val="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character" w:styleId="af1">
    <w:name w:val="page number"/>
    <w:basedOn w:val="a4"/>
    <w:rPr>
      <w:w w:val="100"/>
      <w:position w:val="-1"/>
      <w:effect w:val="none"/>
      <w:vertAlign w:val="baseline"/>
      <w:cs w:val="0"/>
      <w:em w:val="none"/>
    </w:rPr>
  </w:style>
  <w:style w:type="character" w:styleId="af2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3">
    <w:name w:val="Основной текст с отступом Знак"/>
    <w:rPr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f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Nq/AMauV4aDxX5hDckg2Rxltvg==">CgMxLjA4AHIhMVJQVjdqaUg1RFIxZmVTSkkxM1NJQ3NyYm52TWVfVjFq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1144</Words>
  <Characters>6524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райрада</dc:creator>
  <cp:lastModifiedBy>Алена</cp:lastModifiedBy>
  <cp:revision>2</cp:revision>
  <dcterms:created xsi:type="dcterms:W3CDTF">2024-03-12T09:17:00Z</dcterms:created>
  <dcterms:modified xsi:type="dcterms:W3CDTF">2024-03-22T12:45:00Z</dcterms:modified>
</cp:coreProperties>
</file>