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A5" w:rsidRDefault="008136A5" w:rsidP="008651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8136A5" w:rsidRDefault="008136A5" w:rsidP="008651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Харківська область</w:t>
      </w:r>
    </w:p>
    <w:p w:rsidR="008136A5" w:rsidRDefault="008136A5" w:rsidP="008651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Красноградський район</w:t>
      </w:r>
    </w:p>
    <w:p w:rsidR="008136A5" w:rsidRDefault="008136A5" w:rsidP="008651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Володимирівська сільська рада</w:t>
      </w:r>
    </w:p>
    <w:p w:rsidR="008136A5" w:rsidRDefault="008136A5" w:rsidP="008651A2">
      <w:pPr>
        <w:jc w:val="center"/>
        <w:rPr>
          <w:b/>
          <w:bCs/>
          <w:sz w:val="28"/>
          <w:szCs w:val="28"/>
        </w:rPr>
      </w:pPr>
    </w:p>
    <w:p w:rsidR="008136A5" w:rsidRPr="009064F7" w:rsidRDefault="008136A5" w:rsidP="00CD3207">
      <w:pPr>
        <w:pStyle w:val="3"/>
        <w:ind w:firstLine="0"/>
        <w:jc w:val="center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ХХХУ111</w:t>
      </w:r>
      <w:r w:rsidRPr="009064F7">
        <w:rPr>
          <w:rFonts w:ascii="Times New Roman" w:hAnsi="Times New Roman"/>
          <w:sz w:val="28"/>
          <w:szCs w:val="28"/>
          <w:lang w:val="uk-UA"/>
        </w:rPr>
        <w:t xml:space="preserve"> сесія  </w:t>
      </w:r>
      <w:r w:rsidRPr="009064F7">
        <w:rPr>
          <w:rFonts w:ascii="Times New Roman" w:hAnsi="Times New Roman"/>
          <w:sz w:val="28"/>
          <w:szCs w:val="28"/>
          <w:lang w:val="en-GB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064F7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8136A5" w:rsidRPr="00C44A31" w:rsidRDefault="008136A5" w:rsidP="008651A2">
      <w:pPr>
        <w:ind w:firstLine="2835"/>
        <w:jc w:val="both"/>
        <w:rPr>
          <w:sz w:val="27"/>
          <w:szCs w:val="27"/>
        </w:rPr>
      </w:pPr>
    </w:p>
    <w:p w:rsidR="008136A5" w:rsidRPr="00C27A25" w:rsidRDefault="008136A5" w:rsidP="008651A2">
      <w:pPr>
        <w:pStyle w:val="3"/>
        <w:ind w:firstLine="0"/>
        <w:jc w:val="center"/>
        <w:outlineLvl w:val="2"/>
        <w:rPr>
          <w:rFonts w:ascii="Times New Roman" w:hAnsi="Times New Roman"/>
          <w:sz w:val="40"/>
          <w:szCs w:val="40"/>
          <w:lang w:val="uk-UA"/>
        </w:rPr>
      </w:pPr>
      <w:r w:rsidRPr="00C44A31">
        <w:rPr>
          <w:rFonts w:ascii="Times New Roman" w:hAnsi="Times New Roman"/>
          <w:sz w:val="40"/>
          <w:szCs w:val="40"/>
          <w:lang w:val="uk-UA"/>
        </w:rPr>
        <w:t>Рішення</w:t>
      </w:r>
    </w:p>
    <w:p w:rsidR="008136A5" w:rsidRPr="00C44A31" w:rsidRDefault="008136A5" w:rsidP="008651A2"/>
    <w:p w:rsidR="008136A5" w:rsidRPr="00C44A31" w:rsidRDefault="008136A5" w:rsidP="008651A2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C27A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грудня </w:t>
      </w:r>
      <w:r w:rsidRPr="00C44A3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18 </w:t>
      </w:r>
      <w:r w:rsidRPr="00C44A31">
        <w:rPr>
          <w:b/>
          <w:sz w:val="28"/>
          <w:szCs w:val="28"/>
        </w:rPr>
        <w:t xml:space="preserve">року                                    </w:t>
      </w:r>
      <w:r>
        <w:rPr>
          <w:b/>
          <w:sz w:val="28"/>
          <w:szCs w:val="28"/>
        </w:rPr>
        <w:t xml:space="preserve">                               № 455  -</w:t>
      </w:r>
      <w:r>
        <w:rPr>
          <w:b/>
          <w:sz w:val="28"/>
          <w:szCs w:val="28"/>
          <w:lang w:val="en-GB"/>
        </w:rPr>
        <w:t>VI</w:t>
      </w:r>
      <w:r>
        <w:rPr>
          <w:b/>
          <w:sz w:val="28"/>
          <w:szCs w:val="28"/>
        </w:rPr>
        <w:t>І</w:t>
      </w:r>
      <w:r w:rsidRPr="00C44A31">
        <w:rPr>
          <w:b/>
          <w:sz w:val="28"/>
          <w:szCs w:val="28"/>
        </w:rPr>
        <w:t xml:space="preserve">     </w:t>
      </w:r>
    </w:p>
    <w:p w:rsidR="008136A5" w:rsidRPr="00C44A31" w:rsidRDefault="008136A5" w:rsidP="008651A2">
      <w:pPr>
        <w:jc w:val="center"/>
        <w:rPr>
          <w:sz w:val="28"/>
          <w:szCs w:val="28"/>
        </w:rPr>
      </w:pPr>
    </w:p>
    <w:p w:rsidR="008136A5" w:rsidRPr="00C44A31" w:rsidRDefault="008136A5" w:rsidP="008651A2">
      <w:pPr>
        <w:pStyle w:val="4"/>
        <w:ind w:firstLine="0"/>
        <w:jc w:val="left"/>
        <w:outlineLvl w:val="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 сільський </w:t>
      </w:r>
      <w:r w:rsidRPr="00C44A31">
        <w:rPr>
          <w:rFonts w:ascii="Times New Roman" w:hAnsi="Times New Roman"/>
          <w:b/>
          <w:i/>
          <w:sz w:val="28"/>
          <w:szCs w:val="28"/>
          <w:lang w:val="uk-UA"/>
        </w:rPr>
        <w:t>бюджет</w:t>
      </w:r>
    </w:p>
    <w:p w:rsidR="008136A5" w:rsidRDefault="008136A5" w:rsidP="008651A2">
      <w:pPr>
        <w:pStyle w:val="4"/>
        <w:ind w:firstLine="0"/>
        <w:jc w:val="left"/>
        <w:outlineLvl w:val="3"/>
        <w:rPr>
          <w:rFonts w:ascii="Times New Roman" w:hAnsi="Times New Roman"/>
          <w:b/>
          <w:i/>
          <w:sz w:val="28"/>
          <w:szCs w:val="28"/>
          <w:lang w:val="uk-UA"/>
        </w:rPr>
      </w:pPr>
      <w:r w:rsidRPr="00C44A31">
        <w:rPr>
          <w:rFonts w:ascii="Times New Roman" w:hAnsi="Times New Roman"/>
          <w:b/>
          <w:i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2019</w:t>
      </w:r>
      <w:r w:rsidRPr="00C44A31">
        <w:rPr>
          <w:rFonts w:ascii="Times New Roman" w:hAnsi="Times New Roman"/>
          <w:b/>
          <w:i/>
          <w:sz w:val="28"/>
          <w:szCs w:val="28"/>
          <w:lang w:val="uk-UA"/>
        </w:rPr>
        <w:t xml:space="preserve"> рік</w:t>
      </w:r>
    </w:p>
    <w:tbl>
      <w:tblPr>
        <w:tblW w:w="10378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0A0"/>
      </w:tblPr>
      <w:tblGrid>
        <w:gridCol w:w="4141"/>
        <w:gridCol w:w="6237"/>
      </w:tblGrid>
      <w:tr w:rsidR="008136A5" w:rsidRPr="0027775D" w:rsidTr="00F701AD">
        <w:trPr>
          <w:tblCellSpacing w:w="18" w:type="dxa"/>
          <w:jc w:val="center"/>
        </w:trPr>
        <w:tc>
          <w:tcPr>
            <w:tcW w:w="1976" w:type="pct"/>
          </w:tcPr>
          <w:p w:rsidR="008136A5" w:rsidRPr="0027775D" w:rsidRDefault="008136A5" w:rsidP="00F701AD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2972" w:type="pct"/>
          </w:tcPr>
          <w:p w:rsidR="008136A5" w:rsidRPr="0027775D" w:rsidRDefault="008136A5" w:rsidP="00F701AD">
            <w:pPr>
              <w:pStyle w:val="NormalWeb"/>
              <w:jc w:val="right"/>
              <w:rPr>
                <w:sz w:val="28"/>
                <w:szCs w:val="28"/>
              </w:rPr>
            </w:pPr>
          </w:p>
        </w:tc>
      </w:tr>
      <w:tr w:rsidR="008136A5" w:rsidRPr="0027775D" w:rsidTr="00F701AD">
        <w:trPr>
          <w:tblCellSpacing w:w="18" w:type="dxa"/>
          <w:jc w:val="center"/>
        </w:trPr>
        <w:tc>
          <w:tcPr>
            <w:tcW w:w="4965" w:type="pct"/>
            <w:gridSpan w:val="2"/>
          </w:tcPr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sz w:val="28"/>
                <w:szCs w:val="28"/>
              </w:rPr>
              <w:t>Керуючись</w:t>
            </w:r>
            <w:r>
              <w:rPr>
                <w:sz w:val="28"/>
                <w:szCs w:val="28"/>
              </w:rPr>
              <w:t xml:space="preserve"> ст.69,77 </w:t>
            </w:r>
            <w:r w:rsidRPr="0027775D">
              <w:rPr>
                <w:sz w:val="28"/>
                <w:szCs w:val="28"/>
              </w:rPr>
              <w:t>Бюджетн</w:t>
            </w:r>
            <w:r>
              <w:rPr>
                <w:sz w:val="28"/>
                <w:szCs w:val="28"/>
              </w:rPr>
              <w:t>ного</w:t>
            </w:r>
            <w:r w:rsidRPr="0027775D">
              <w:rPr>
                <w:sz w:val="28"/>
                <w:szCs w:val="28"/>
              </w:rPr>
              <w:t xml:space="preserve"> кодекс</w:t>
            </w:r>
            <w:r>
              <w:rPr>
                <w:sz w:val="28"/>
                <w:szCs w:val="28"/>
              </w:rPr>
              <w:t>у</w:t>
            </w:r>
            <w:r w:rsidRPr="0027775D">
              <w:rPr>
                <w:sz w:val="28"/>
                <w:szCs w:val="28"/>
              </w:rPr>
              <w:t xml:space="preserve"> України, </w:t>
            </w:r>
            <w:r>
              <w:rPr>
                <w:sz w:val="28"/>
                <w:szCs w:val="28"/>
              </w:rPr>
              <w:t xml:space="preserve">ст.18 </w:t>
            </w:r>
            <w:r w:rsidRPr="0027775D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у</w:t>
            </w:r>
            <w:r w:rsidRPr="0027775D">
              <w:rPr>
                <w:sz w:val="28"/>
                <w:szCs w:val="28"/>
              </w:rPr>
              <w:t xml:space="preserve"> України "Про місцеве самоврядування",</w:t>
            </w:r>
            <w:r>
              <w:rPr>
                <w:sz w:val="28"/>
                <w:szCs w:val="28"/>
              </w:rPr>
              <w:t xml:space="preserve"> </w:t>
            </w:r>
            <w:r w:rsidRPr="002777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Володимирівська сільська рада вирішила: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Визначити на 2019</w:t>
            </w:r>
            <w:r w:rsidRPr="0027775D">
              <w:rPr>
                <w:sz w:val="28"/>
                <w:szCs w:val="28"/>
              </w:rPr>
              <w:t xml:space="preserve"> рік: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b/>
                <w:bCs/>
                <w:sz w:val="28"/>
                <w:szCs w:val="28"/>
              </w:rPr>
              <w:t>доходи</w:t>
            </w:r>
            <w:r>
              <w:rPr>
                <w:sz w:val="28"/>
                <w:szCs w:val="28"/>
              </w:rPr>
              <w:t xml:space="preserve"> місцевого бюджету у сумі 2144500</w:t>
            </w:r>
            <w:r w:rsidRPr="0027775D">
              <w:rPr>
                <w:sz w:val="28"/>
                <w:szCs w:val="28"/>
              </w:rPr>
              <w:t xml:space="preserve"> гривень, у тому числі доходи загального фонду міс</w:t>
            </w:r>
            <w:r>
              <w:rPr>
                <w:sz w:val="28"/>
                <w:szCs w:val="28"/>
              </w:rPr>
              <w:t>цевого бюджету - 2144500</w:t>
            </w:r>
            <w:r w:rsidRPr="0027775D">
              <w:rPr>
                <w:sz w:val="28"/>
                <w:szCs w:val="28"/>
              </w:rPr>
              <w:t xml:space="preserve"> гривень згідно з додатком 1 до цього рішення;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b/>
                <w:bCs/>
                <w:sz w:val="28"/>
                <w:szCs w:val="28"/>
              </w:rPr>
              <w:t>видатки</w:t>
            </w:r>
            <w:r w:rsidRPr="0027775D">
              <w:rPr>
                <w:sz w:val="28"/>
                <w:szCs w:val="28"/>
              </w:rPr>
              <w:t xml:space="preserve"> місцевого бюджету у сумі</w:t>
            </w:r>
            <w:r w:rsidRPr="0027775D">
              <w:rPr>
                <w:i/>
                <w:iCs/>
                <w:sz w:val="28"/>
                <w:szCs w:val="28"/>
                <w:vertAlign w:val="superscript"/>
              </w:rPr>
              <w:t xml:space="preserve">  </w:t>
            </w:r>
            <w:r>
              <w:rPr>
                <w:sz w:val="28"/>
                <w:szCs w:val="28"/>
              </w:rPr>
              <w:t>2144500</w:t>
            </w:r>
            <w:r w:rsidRPr="0027775D">
              <w:rPr>
                <w:sz w:val="28"/>
                <w:szCs w:val="28"/>
              </w:rPr>
              <w:t xml:space="preserve"> гривень, у тому числі видатки загального</w:t>
            </w:r>
            <w:r>
              <w:rPr>
                <w:sz w:val="28"/>
                <w:szCs w:val="28"/>
              </w:rPr>
              <w:t xml:space="preserve"> фонду місцевого бюджету - 2144500</w:t>
            </w:r>
            <w:r w:rsidRPr="0027775D">
              <w:rPr>
                <w:sz w:val="28"/>
                <w:szCs w:val="28"/>
              </w:rPr>
              <w:t xml:space="preserve"> гривень </w:t>
            </w:r>
            <w:r>
              <w:rPr>
                <w:sz w:val="28"/>
                <w:szCs w:val="28"/>
              </w:rPr>
              <w:t>згідно з додатком 2 до цього рішення</w:t>
            </w:r>
            <w:r w:rsidRPr="0027775D">
              <w:rPr>
                <w:sz w:val="28"/>
                <w:szCs w:val="28"/>
              </w:rPr>
              <w:t>;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b/>
                <w:bCs/>
                <w:sz w:val="28"/>
                <w:szCs w:val="28"/>
              </w:rPr>
              <w:t xml:space="preserve">оборотний залишок бюджетних коштів </w:t>
            </w:r>
            <w:r w:rsidRPr="0027775D">
              <w:rPr>
                <w:sz w:val="28"/>
                <w:szCs w:val="28"/>
              </w:rPr>
              <w:t>місц</w:t>
            </w:r>
            <w:r>
              <w:rPr>
                <w:sz w:val="28"/>
                <w:szCs w:val="28"/>
              </w:rPr>
              <w:t>евого бюджету у розмірі 41650 гривень, що становить 2</w:t>
            </w:r>
            <w:r w:rsidRPr="0027775D">
              <w:rPr>
                <w:sz w:val="28"/>
                <w:szCs w:val="28"/>
              </w:rPr>
              <w:t xml:space="preserve"> відсотк</w:t>
            </w:r>
            <w:r>
              <w:rPr>
                <w:sz w:val="28"/>
                <w:szCs w:val="28"/>
              </w:rPr>
              <w:t>а</w:t>
            </w:r>
            <w:r w:rsidRPr="0027775D">
              <w:rPr>
                <w:sz w:val="28"/>
                <w:szCs w:val="28"/>
              </w:rPr>
              <w:t xml:space="preserve"> видатків загального фонду місцевог</w:t>
            </w:r>
            <w:r>
              <w:rPr>
                <w:sz w:val="28"/>
                <w:szCs w:val="28"/>
              </w:rPr>
              <w:t>о бюджету, визначених цим пунктом</w:t>
            </w:r>
            <w:r w:rsidRPr="0027775D">
              <w:rPr>
                <w:sz w:val="28"/>
                <w:szCs w:val="28"/>
              </w:rPr>
              <w:t>;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b/>
                <w:bCs/>
                <w:sz w:val="28"/>
                <w:szCs w:val="28"/>
              </w:rPr>
              <w:t>резервний фонд</w:t>
            </w:r>
            <w:r w:rsidRPr="0027775D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ісцевого бюджету у розмірі 1000 гривень, що становить 0,1</w:t>
            </w:r>
            <w:r w:rsidRPr="0027775D">
              <w:rPr>
                <w:sz w:val="28"/>
                <w:szCs w:val="28"/>
              </w:rPr>
              <w:t xml:space="preserve"> відсотків видатків зага</w:t>
            </w:r>
            <w:r>
              <w:rPr>
                <w:sz w:val="28"/>
                <w:szCs w:val="28"/>
              </w:rPr>
              <w:t>льного фонду місцевого бюджету, визначених цим пунктом</w:t>
            </w:r>
            <w:r w:rsidRPr="0027775D">
              <w:rPr>
                <w:sz w:val="28"/>
                <w:szCs w:val="28"/>
              </w:rPr>
              <w:t>.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sz w:val="28"/>
                <w:szCs w:val="28"/>
              </w:rPr>
              <w:t>2.</w:t>
            </w:r>
            <w:r w:rsidRPr="0027775D">
              <w:rPr>
                <w:b/>
                <w:bCs/>
                <w:sz w:val="28"/>
                <w:szCs w:val="28"/>
              </w:rPr>
              <w:t xml:space="preserve"> </w:t>
            </w:r>
            <w:r w:rsidRPr="0027775D">
              <w:rPr>
                <w:sz w:val="28"/>
                <w:szCs w:val="28"/>
              </w:rPr>
              <w:t xml:space="preserve">Затвердити </w:t>
            </w:r>
            <w:r w:rsidRPr="0027775D">
              <w:rPr>
                <w:b/>
                <w:bCs/>
                <w:sz w:val="28"/>
                <w:szCs w:val="28"/>
              </w:rPr>
              <w:t>бюджетні призначення</w:t>
            </w:r>
            <w:r w:rsidRPr="0027775D">
              <w:rPr>
                <w:sz w:val="28"/>
                <w:szCs w:val="28"/>
              </w:rPr>
              <w:t xml:space="preserve"> головним розпорядникам </w:t>
            </w:r>
            <w:r>
              <w:rPr>
                <w:sz w:val="28"/>
                <w:szCs w:val="28"/>
              </w:rPr>
              <w:t>коштів місцевого бюджету на 2019</w:t>
            </w:r>
            <w:r w:rsidRPr="0027775D">
              <w:rPr>
                <w:sz w:val="28"/>
                <w:szCs w:val="28"/>
              </w:rPr>
              <w:t xml:space="preserve"> рік у розрізі відповідальних виконавців за бюджетними програмами</w:t>
            </w:r>
            <w:r w:rsidRPr="00B31DB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згідно з додатком 2</w:t>
            </w:r>
            <w:r w:rsidRPr="0027775D">
              <w:rPr>
                <w:sz w:val="28"/>
                <w:szCs w:val="28"/>
              </w:rPr>
              <w:t xml:space="preserve"> до цього рішення.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sz w:val="28"/>
                <w:szCs w:val="28"/>
              </w:rPr>
              <w:t>3.</w:t>
            </w:r>
            <w:r w:rsidRPr="0027775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Затвердити на 2019</w:t>
            </w:r>
            <w:r w:rsidRPr="0027775D">
              <w:rPr>
                <w:sz w:val="28"/>
                <w:szCs w:val="28"/>
              </w:rPr>
              <w:t xml:space="preserve"> рік </w:t>
            </w:r>
            <w:r w:rsidRPr="0027775D">
              <w:rPr>
                <w:b/>
                <w:bCs/>
                <w:sz w:val="28"/>
                <w:szCs w:val="28"/>
              </w:rPr>
              <w:t>міжбюджетні трансферти</w:t>
            </w:r>
            <w:r w:rsidRPr="0027775D">
              <w:rPr>
                <w:sz w:val="28"/>
                <w:szCs w:val="28"/>
              </w:rPr>
              <w:t xml:space="preserve"> згідно</w:t>
            </w:r>
            <w:r>
              <w:rPr>
                <w:sz w:val="28"/>
                <w:szCs w:val="28"/>
              </w:rPr>
              <w:t xml:space="preserve"> з додатком 3 до цього рішення.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7775D">
              <w:rPr>
                <w:sz w:val="28"/>
                <w:szCs w:val="28"/>
              </w:rPr>
              <w:t xml:space="preserve">. Затвердити </w:t>
            </w:r>
            <w:r w:rsidRPr="0027775D">
              <w:rPr>
                <w:b/>
                <w:bCs/>
                <w:sz w:val="28"/>
                <w:szCs w:val="28"/>
              </w:rPr>
              <w:t>розподіл витрат місцевого бюджету на реалізацію місцевих/регіональних програм</w:t>
            </w:r>
            <w:r>
              <w:rPr>
                <w:sz w:val="28"/>
                <w:szCs w:val="28"/>
              </w:rPr>
              <w:t xml:space="preserve"> у сумі 817100 гривень згідно з додатком 4</w:t>
            </w:r>
            <w:r w:rsidRPr="0027775D">
              <w:rPr>
                <w:sz w:val="28"/>
                <w:szCs w:val="28"/>
              </w:rPr>
              <w:t xml:space="preserve"> до цього рішення.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7775D">
              <w:rPr>
                <w:sz w:val="28"/>
                <w:szCs w:val="28"/>
              </w:rPr>
              <w:t>. Установити, що у загальному</w:t>
            </w:r>
            <w:r>
              <w:rPr>
                <w:sz w:val="28"/>
                <w:szCs w:val="28"/>
              </w:rPr>
              <w:t xml:space="preserve"> фонді місцевого бюджету на 2019</w:t>
            </w:r>
            <w:r w:rsidRPr="0027775D">
              <w:rPr>
                <w:sz w:val="28"/>
                <w:szCs w:val="28"/>
              </w:rPr>
              <w:t xml:space="preserve"> рік: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sz w:val="28"/>
                <w:szCs w:val="28"/>
              </w:rPr>
              <w:t>1) до доходів загального фонду місцевих бюджетів нал</w:t>
            </w:r>
            <w:r>
              <w:rPr>
                <w:sz w:val="28"/>
                <w:szCs w:val="28"/>
              </w:rPr>
              <w:t>ежать доходи, визначені статтею 64</w:t>
            </w:r>
            <w:r w:rsidRPr="0027775D">
              <w:rPr>
                <w:sz w:val="28"/>
                <w:szCs w:val="28"/>
              </w:rPr>
              <w:t xml:space="preserve"> Бюджетного кодексу України, т</w:t>
            </w:r>
            <w:r>
              <w:rPr>
                <w:sz w:val="28"/>
                <w:szCs w:val="28"/>
              </w:rPr>
              <w:t>а трансферти, визначені статтею 101</w:t>
            </w:r>
            <w:r w:rsidRPr="0027775D">
              <w:rPr>
                <w:sz w:val="28"/>
                <w:szCs w:val="28"/>
              </w:rPr>
              <w:t xml:space="preserve"> Бюджетного кодексу України (крім субвенцій, визначених статтею 69</w:t>
            </w:r>
            <w:r w:rsidRPr="0027775D">
              <w:rPr>
                <w:sz w:val="28"/>
                <w:szCs w:val="28"/>
                <w:vertAlign w:val="superscript"/>
              </w:rPr>
              <w:t xml:space="preserve"> 1</w:t>
            </w:r>
            <w:r w:rsidRPr="0027775D">
              <w:rPr>
                <w:sz w:val="28"/>
                <w:szCs w:val="28"/>
              </w:rPr>
              <w:t xml:space="preserve"> та частиною першою статті 71 Бюджетного кодексу України), а також такі надходження відповідно до Закону України "Про Де</w:t>
            </w:r>
            <w:r>
              <w:rPr>
                <w:sz w:val="28"/>
                <w:szCs w:val="28"/>
              </w:rPr>
              <w:t>ржавний бюджет України 2019 рік".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sz w:val="28"/>
                <w:szCs w:val="28"/>
              </w:rPr>
              <w:t>2) джерелами формування у частині фінансування є</w:t>
            </w:r>
            <w:r>
              <w:rPr>
                <w:sz w:val="28"/>
                <w:szCs w:val="28"/>
              </w:rPr>
              <w:t xml:space="preserve"> надходження, визначені статтею 69 </w:t>
            </w:r>
            <w:r w:rsidRPr="0027775D">
              <w:rPr>
                <w:sz w:val="28"/>
                <w:szCs w:val="28"/>
              </w:rPr>
              <w:t>Бюджетного кодексу України;</w:t>
            </w:r>
          </w:p>
          <w:p w:rsidR="008136A5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Визначити на 2019</w:t>
            </w:r>
            <w:r w:rsidRPr="0027775D">
              <w:rPr>
                <w:sz w:val="28"/>
                <w:szCs w:val="28"/>
              </w:rPr>
              <w:t xml:space="preserve"> рік відповідно до статті 55 Бюджетного кодексу України захищеними видатками місцевого бюджету видатки загального фонду на:</w:t>
            </w:r>
          </w:p>
          <w:p w:rsidR="008136A5" w:rsidRDefault="008136A5" w:rsidP="00F701AD">
            <w:pPr>
              <w:pStyle w:val="NormalWeb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оплату праці працівників бюджетних установ;</w:t>
            </w:r>
          </w:p>
          <w:p w:rsidR="008136A5" w:rsidRDefault="008136A5" w:rsidP="00F701AD">
            <w:pPr>
              <w:pStyle w:val="NormalWeb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нарахування на заробітну працю;</w:t>
            </w:r>
          </w:p>
          <w:p w:rsidR="008136A5" w:rsidRDefault="008136A5" w:rsidP="00F701AD">
            <w:pPr>
              <w:pStyle w:val="NormalWeb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оплату комунальних послуг та енергоносіїв;</w:t>
            </w:r>
          </w:p>
          <w:p w:rsidR="008136A5" w:rsidRDefault="008136A5" w:rsidP="00F701AD">
            <w:pPr>
              <w:pStyle w:val="NormalWeb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поточні трансферти населенню;</w:t>
            </w:r>
          </w:p>
          <w:p w:rsidR="008136A5" w:rsidRPr="0027775D" w:rsidRDefault="008136A5" w:rsidP="00F701AD">
            <w:pPr>
              <w:pStyle w:val="NormalWeb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поточні трансферти місцевим бюджетам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7775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</w:t>
            </w:r>
            <w:r w:rsidRPr="0027775D">
              <w:rPr>
                <w:sz w:val="28"/>
                <w:szCs w:val="28"/>
              </w:rPr>
              <w:t>озик</w:t>
            </w:r>
            <w:r>
              <w:rPr>
                <w:sz w:val="28"/>
                <w:szCs w:val="28"/>
              </w:rPr>
              <w:t>и</w:t>
            </w:r>
            <w:r w:rsidRPr="0027775D">
              <w:rPr>
                <w:sz w:val="28"/>
                <w:szCs w:val="28"/>
              </w:rPr>
              <w:t xml:space="preserve"> на покриття тимчасових касових розривів місцевого бюджету, пов'язаних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 у порядку, визначеному Кабінетом Міністрів України, відповідно до статей 43,</w:t>
            </w:r>
            <w:r>
              <w:rPr>
                <w:sz w:val="28"/>
                <w:szCs w:val="28"/>
              </w:rPr>
              <w:t xml:space="preserve"> 73 Бюджетного кодексу України.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7775D">
              <w:rPr>
                <w:sz w:val="28"/>
                <w:szCs w:val="28"/>
              </w:rPr>
              <w:t>.</w:t>
            </w:r>
            <w:r w:rsidRPr="0027775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Забезпечити</w:t>
            </w:r>
            <w:r w:rsidRPr="0027775D">
              <w:rPr>
                <w:sz w:val="28"/>
                <w:szCs w:val="28"/>
              </w:rPr>
              <w:t xml:space="preserve"> головними розпорядниками коштів місцевого бюджету виконання норм Бюджетного кодексу України стосовно: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sz w:val="28"/>
                <w:szCs w:val="28"/>
              </w:rPr>
              <w:t>1) затвердження паспортів бюджетних програм протягом 45 днів з дня набрання чинності цим рішенням;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sz w:val="28"/>
                <w:szCs w:val="28"/>
              </w:rPr>
              <w:t>2)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sz w:val="28"/>
                <w:szCs w:val="28"/>
              </w:rPr>
              <w:t>4) забезпечення доступності інформації про бюдже</w:t>
            </w:r>
            <w:r>
              <w:rPr>
                <w:sz w:val="28"/>
                <w:szCs w:val="28"/>
              </w:rPr>
              <w:t>т відповідно до законодавства</w:t>
            </w:r>
            <w:r w:rsidRPr="0027775D">
              <w:rPr>
                <w:sz w:val="28"/>
                <w:szCs w:val="28"/>
              </w:rPr>
              <w:t>: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sz w:val="28"/>
                <w:szCs w:val="28"/>
              </w:rPr>
              <w:t>оприлюднення паспортів бюджетних програм у триденний строк з дня затвердження таких документів;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sz w:val="28"/>
                <w:szCs w:val="28"/>
              </w:rPr>
              <w:t>5) взяття бюджетних зобов'язань, довгострокових зобов'язань за енергосервісом та здійснення витрат бюджету;</w:t>
            </w:r>
          </w:p>
          <w:p w:rsidR="008136A5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 w:rsidRPr="0027775D">
              <w:rPr>
                <w:sz w:val="28"/>
                <w:szCs w:val="28"/>
              </w:rPr>
              <w:t>6) забезпечення у повному обсязі проведення розрахунків за електричну та теплову енергію, водопостачання, водовідведення, природний газ та послуги зв'язку, які споживаються бюджетними установами,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 тощо.</w:t>
            </w:r>
          </w:p>
          <w:p w:rsidR="008136A5" w:rsidRPr="0027775D" w:rsidRDefault="008136A5" w:rsidP="00F701A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C44A31">
              <w:rPr>
                <w:sz w:val="28"/>
                <w:szCs w:val="28"/>
              </w:rPr>
              <w:t>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</w:t>
            </w:r>
            <w:r>
              <w:rPr>
                <w:sz w:val="28"/>
                <w:szCs w:val="28"/>
              </w:rPr>
              <w:t xml:space="preserve"> згідно з додатком 5 до цього рішення</w:t>
            </w:r>
            <w:r w:rsidRPr="00C44A31">
              <w:rPr>
                <w:sz w:val="28"/>
                <w:szCs w:val="28"/>
              </w:rPr>
              <w:t>.</w:t>
            </w:r>
          </w:p>
          <w:p w:rsidR="008136A5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7775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Здійснювати перерозподіл</w:t>
            </w:r>
            <w:r w:rsidRPr="0027775D">
              <w:rPr>
                <w:sz w:val="28"/>
                <w:szCs w:val="28"/>
              </w:rPr>
              <w:t xml:space="preserve"> бюджетних призначень головного розпорядника бюджетних коштів.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Надати право підписання договорів голові Володимирівської сільської ради.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7775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Дане рішення набирає чинності з 1 січня 2019 року.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7775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</w:t>
            </w:r>
            <w:r w:rsidRPr="0027775D">
              <w:rPr>
                <w:sz w:val="28"/>
                <w:szCs w:val="28"/>
              </w:rPr>
              <w:t xml:space="preserve">одатки </w:t>
            </w:r>
            <w:r>
              <w:rPr>
                <w:sz w:val="28"/>
                <w:szCs w:val="28"/>
              </w:rPr>
              <w:t xml:space="preserve">№ 1-5 </w:t>
            </w:r>
            <w:r w:rsidRPr="0027775D">
              <w:rPr>
                <w:sz w:val="28"/>
                <w:szCs w:val="28"/>
              </w:rPr>
              <w:t>до цього рішення є його невід'ємною частиною.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7775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Дане</w:t>
            </w:r>
            <w:r w:rsidRPr="0027775D">
              <w:rPr>
                <w:sz w:val="28"/>
                <w:szCs w:val="28"/>
              </w:rPr>
              <w:t xml:space="preserve"> рішення </w:t>
            </w:r>
            <w:r>
              <w:rPr>
                <w:sz w:val="28"/>
                <w:szCs w:val="28"/>
              </w:rPr>
              <w:t xml:space="preserve">оприлюднюється </w:t>
            </w:r>
            <w:r w:rsidRPr="0027775D">
              <w:rPr>
                <w:sz w:val="28"/>
                <w:szCs w:val="28"/>
              </w:rPr>
              <w:t>в десятиденний строк з дня його прийняття відповідно до частини четвертої статті 28 Бюджетного кодексу України.</w:t>
            </w:r>
          </w:p>
          <w:p w:rsidR="008136A5" w:rsidRPr="0027775D" w:rsidRDefault="008136A5" w:rsidP="00F701AD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7775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Контроль за виконанням цього рішення покласти на комісію з питань бюджету , фінансів та планування.</w:t>
            </w:r>
          </w:p>
        </w:tc>
      </w:tr>
    </w:tbl>
    <w:p w:rsidR="008136A5" w:rsidRPr="0027775D" w:rsidRDefault="008136A5" w:rsidP="008651A2">
      <w:pPr>
        <w:rPr>
          <w:sz w:val="28"/>
          <w:szCs w:val="28"/>
        </w:rPr>
      </w:pPr>
    </w:p>
    <w:p w:rsidR="008136A5" w:rsidRPr="0027775D" w:rsidRDefault="008136A5" w:rsidP="008651A2">
      <w:pPr>
        <w:rPr>
          <w:sz w:val="28"/>
          <w:szCs w:val="28"/>
        </w:rPr>
      </w:pPr>
      <w:r w:rsidRPr="0027775D">
        <w:rPr>
          <w:sz w:val="28"/>
          <w:szCs w:val="28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3769"/>
        <w:gridCol w:w="1935"/>
        <w:gridCol w:w="2696"/>
      </w:tblGrid>
      <w:tr w:rsidR="008136A5" w:rsidRPr="0027775D" w:rsidTr="00F701AD">
        <w:trPr>
          <w:tblCellSpacing w:w="18" w:type="dxa"/>
          <w:jc w:val="center"/>
        </w:trPr>
        <w:tc>
          <w:tcPr>
            <w:tcW w:w="2250" w:type="pct"/>
          </w:tcPr>
          <w:p w:rsidR="008136A5" w:rsidRPr="0027775D" w:rsidRDefault="008136A5" w:rsidP="00F701AD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Сільський голова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150" w:type="pct"/>
          </w:tcPr>
          <w:p w:rsidR="008136A5" w:rsidRPr="005643D4" w:rsidRDefault="008136A5" w:rsidP="00F701AD">
            <w:pPr>
              <w:pStyle w:val="NormalWeb"/>
              <w:jc w:val="center"/>
              <w:rPr>
                <w:i/>
                <w:sz w:val="18"/>
                <w:szCs w:val="18"/>
                <w:u w:val="single"/>
              </w:rPr>
            </w:pPr>
            <w:r w:rsidRPr="005643D4">
              <w:rPr>
                <w:i/>
                <w:sz w:val="18"/>
                <w:szCs w:val="18"/>
                <w:u w:val="single"/>
              </w:rPr>
              <w:t>Оригінал підписано</w:t>
            </w:r>
            <w:r w:rsidRPr="005643D4">
              <w:rPr>
                <w:i/>
                <w:sz w:val="18"/>
                <w:szCs w:val="18"/>
                <w:u w:val="single"/>
              </w:rPr>
              <w:br/>
            </w:r>
          </w:p>
        </w:tc>
        <w:tc>
          <w:tcPr>
            <w:tcW w:w="1600" w:type="pct"/>
          </w:tcPr>
          <w:p w:rsidR="008136A5" w:rsidRPr="0027775D" w:rsidRDefault="008136A5" w:rsidP="00F701AD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Куценко Р.О.</w:t>
            </w:r>
            <w:r w:rsidRPr="0027775D">
              <w:rPr>
                <w:sz w:val="28"/>
                <w:szCs w:val="28"/>
              </w:rPr>
              <w:br/>
            </w:r>
          </w:p>
        </w:tc>
      </w:tr>
    </w:tbl>
    <w:p w:rsidR="008136A5" w:rsidRDefault="008136A5">
      <w:bookmarkStart w:id="0" w:name="_GoBack"/>
      <w:bookmarkEnd w:id="0"/>
    </w:p>
    <w:sectPr w:rsidR="008136A5" w:rsidSect="0017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593E"/>
    <w:multiLevelType w:val="hybridMultilevel"/>
    <w:tmpl w:val="BCDAA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51A"/>
    <w:rsid w:val="000B6F98"/>
    <w:rsid w:val="00172FDC"/>
    <w:rsid w:val="001B4F1A"/>
    <w:rsid w:val="0027775D"/>
    <w:rsid w:val="0028299C"/>
    <w:rsid w:val="002C7023"/>
    <w:rsid w:val="00364A9C"/>
    <w:rsid w:val="003B6707"/>
    <w:rsid w:val="004404DB"/>
    <w:rsid w:val="00454644"/>
    <w:rsid w:val="004F57DC"/>
    <w:rsid w:val="0054251A"/>
    <w:rsid w:val="005643D4"/>
    <w:rsid w:val="005C3DB9"/>
    <w:rsid w:val="006D6448"/>
    <w:rsid w:val="008136A5"/>
    <w:rsid w:val="008651A2"/>
    <w:rsid w:val="009064F7"/>
    <w:rsid w:val="00AA5538"/>
    <w:rsid w:val="00B31DB5"/>
    <w:rsid w:val="00C05F79"/>
    <w:rsid w:val="00C27A25"/>
    <w:rsid w:val="00C44A31"/>
    <w:rsid w:val="00CD3207"/>
    <w:rsid w:val="00D15B15"/>
    <w:rsid w:val="00DC21D9"/>
    <w:rsid w:val="00F63C77"/>
    <w:rsid w:val="00F701AD"/>
    <w:rsid w:val="00FC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A2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51A2"/>
    <w:pPr>
      <w:spacing w:before="100" w:beforeAutospacing="1" w:after="100" w:afterAutospacing="1"/>
    </w:pPr>
  </w:style>
  <w:style w:type="paragraph" w:customStyle="1" w:styleId="3">
    <w:name w:val="заголовок 3"/>
    <w:basedOn w:val="Normal"/>
    <w:next w:val="Normal"/>
    <w:uiPriority w:val="99"/>
    <w:rsid w:val="008651A2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  <w:lang w:val="ru-RU" w:eastAsia="ru-RU"/>
    </w:rPr>
  </w:style>
  <w:style w:type="paragraph" w:customStyle="1" w:styleId="4">
    <w:name w:val="заголовок 4"/>
    <w:basedOn w:val="Normal"/>
    <w:next w:val="Normal"/>
    <w:uiPriority w:val="99"/>
    <w:rsid w:val="008651A2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723</Words>
  <Characters>4125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7</cp:lastModifiedBy>
  <cp:revision>9</cp:revision>
  <dcterms:created xsi:type="dcterms:W3CDTF">2019-01-03T09:39:00Z</dcterms:created>
  <dcterms:modified xsi:type="dcterms:W3CDTF">2019-01-30T07:44:00Z</dcterms:modified>
</cp:coreProperties>
</file>