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21" w:rsidRDefault="00F31721" w:rsidP="00F31721">
      <w:pPr>
        <w:shd w:val="clear" w:color="auto" w:fill="FFFFFF"/>
        <w:jc w:val="center"/>
        <w:rPr>
          <w:sz w:val="32"/>
        </w:rPr>
      </w:pPr>
      <w:r>
        <w:rPr>
          <w:rFonts w:ascii="Arial" w:hAnsi="Arial"/>
          <w:noProof/>
          <w:lang w:val="ru-RU"/>
        </w:rPr>
        <w:drawing>
          <wp:inline distT="0" distB="0" distL="0" distR="0" wp14:anchorId="363D43CC" wp14:editId="675EC1AD">
            <wp:extent cx="4762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21" w:rsidRDefault="00F31721" w:rsidP="00F31721">
      <w:pPr>
        <w:tabs>
          <w:tab w:val="left" w:pos="1515"/>
          <w:tab w:val="left" w:pos="2124"/>
          <w:tab w:val="left" w:pos="2832"/>
          <w:tab w:val="left" w:pos="5895"/>
        </w:tabs>
        <w:jc w:val="center"/>
        <w:rPr>
          <w:b/>
          <w:bCs/>
        </w:rPr>
      </w:pPr>
    </w:p>
    <w:p w:rsidR="00F31721" w:rsidRPr="00FB18C4" w:rsidRDefault="00F31721" w:rsidP="00F31721">
      <w:pPr>
        <w:pStyle w:val="5"/>
        <w:tabs>
          <w:tab w:val="left" w:pos="2124"/>
        </w:tabs>
        <w:jc w:val="center"/>
        <w:rPr>
          <w:rFonts w:ascii="Times New Roman" w:hAnsi="Times New Roman" w:cs="Times New Roman"/>
          <w:color w:val="000000" w:themeColor="text1"/>
        </w:rPr>
      </w:pPr>
      <w:r w:rsidRPr="00FB18C4">
        <w:rPr>
          <w:rFonts w:ascii="Times New Roman" w:hAnsi="Times New Roman" w:cs="Times New Roman"/>
          <w:color w:val="000000" w:themeColor="text1"/>
        </w:rPr>
        <w:t>НАТАЛИНСЬКА  СІЛЬСЬКА  РАДА</w:t>
      </w:r>
    </w:p>
    <w:p w:rsidR="00F31721" w:rsidRPr="00FB18C4" w:rsidRDefault="00F31721" w:rsidP="00F31721">
      <w:pPr>
        <w:pStyle w:val="5"/>
        <w:tabs>
          <w:tab w:val="left" w:pos="1665"/>
        </w:tabs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FB18C4">
        <w:rPr>
          <w:rFonts w:ascii="Times New Roman" w:hAnsi="Times New Roman" w:cs="Times New Roman"/>
          <w:color w:val="000000" w:themeColor="text1"/>
        </w:rPr>
        <w:t>Красноградського</w:t>
      </w:r>
      <w:proofErr w:type="spellEnd"/>
      <w:r w:rsidRPr="00FB18C4">
        <w:rPr>
          <w:rFonts w:ascii="Times New Roman" w:hAnsi="Times New Roman" w:cs="Times New Roman"/>
          <w:color w:val="000000" w:themeColor="text1"/>
        </w:rPr>
        <w:t xml:space="preserve"> району  Харківської  області</w:t>
      </w:r>
    </w:p>
    <w:p w:rsidR="00F31721" w:rsidRPr="00F31721" w:rsidRDefault="00F31721" w:rsidP="00F317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</w:t>
      </w:r>
      <w:r w:rsidRPr="00F31721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>……</w:t>
      </w:r>
      <w:r w:rsidRPr="00F31721">
        <w:rPr>
          <w:rFonts w:ascii="Times New Roman" w:hAnsi="Times New Roman"/>
          <w:sz w:val="28"/>
          <w:szCs w:val="28"/>
        </w:rPr>
        <w:t xml:space="preserve"> скликання</w:t>
      </w:r>
    </w:p>
    <w:p w:rsidR="00F31721" w:rsidRDefault="00F31721" w:rsidP="00F31721">
      <w:pPr>
        <w:tabs>
          <w:tab w:val="left" w:pos="5745"/>
        </w:tabs>
      </w:pPr>
      <w:r>
        <w:t>_____________________________________________________________________________</w:t>
      </w:r>
    </w:p>
    <w:p w:rsidR="00F31721" w:rsidRDefault="00F31721" w:rsidP="00F31721"/>
    <w:p w:rsidR="00F31721" w:rsidRPr="00F31721" w:rsidRDefault="00F31721" w:rsidP="00F31721">
      <w:pPr>
        <w:tabs>
          <w:tab w:val="left" w:pos="3690"/>
        </w:tabs>
        <w:jc w:val="center"/>
        <w:rPr>
          <w:rFonts w:ascii="Times New Roman" w:hAnsi="Times New Roman"/>
          <w:sz w:val="28"/>
          <w:szCs w:val="28"/>
        </w:rPr>
      </w:pPr>
      <w:r w:rsidRPr="00F31721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F31721">
        <w:rPr>
          <w:rFonts w:ascii="Times New Roman" w:hAnsi="Times New Roman"/>
          <w:sz w:val="28"/>
          <w:szCs w:val="28"/>
        </w:rPr>
        <w:t>Н</w:t>
      </w:r>
      <w:proofErr w:type="spellEnd"/>
      <w:r w:rsidRPr="00F31721">
        <w:rPr>
          <w:rFonts w:ascii="Times New Roman" w:hAnsi="Times New Roman"/>
          <w:sz w:val="28"/>
          <w:szCs w:val="28"/>
        </w:rPr>
        <w:t xml:space="preserve"> Я</w:t>
      </w:r>
    </w:p>
    <w:p w:rsidR="00F31721" w:rsidRPr="00F31721" w:rsidRDefault="00F31721" w:rsidP="00F31721">
      <w:pPr>
        <w:tabs>
          <w:tab w:val="left" w:pos="772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Pr="00F3172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Pr="00F3172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F31721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…..</w:t>
      </w:r>
      <w:r w:rsidRPr="00F31721"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</w:rPr>
        <w:t>….</w:t>
      </w:r>
    </w:p>
    <w:p w:rsidR="00F31721" w:rsidRPr="00F31721" w:rsidRDefault="00F31721" w:rsidP="00F31721">
      <w:pPr>
        <w:tabs>
          <w:tab w:val="left" w:pos="5190"/>
        </w:tabs>
        <w:rPr>
          <w:rFonts w:ascii="Times New Roman" w:hAnsi="Times New Roman"/>
          <w:sz w:val="28"/>
          <w:szCs w:val="28"/>
        </w:rPr>
      </w:pPr>
      <w:r w:rsidRPr="00F31721">
        <w:rPr>
          <w:rFonts w:ascii="Times New Roman" w:hAnsi="Times New Roman"/>
          <w:sz w:val="28"/>
          <w:szCs w:val="28"/>
        </w:rPr>
        <w:t xml:space="preserve"> с. Наталине</w:t>
      </w:r>
    </w:p>
    <w:p w:rsidR="00F560BF" w:rsidRDefault="00F560BF" w:rsidP="00F560BF">
      <w:pPr>
        <w:shd w:val="clear" w:color="auto" w:fill="FFFFFF"/>
        <w:spacing w:before="75" w:after="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60BF" w:rsidRDefault="00F560BF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04755" w:rsidRDefault="00F560BF" w:rsidP="007317BE">
      <w:pPr>
        <w:pStyle w:val="a8"/>
        <w:ind w:right="4535"/>
        <w:rPr>
          <w:rFonts w:ascii="Times New Roman" w:hAnsi="Times New Roman"/>
          <w:b/>
          <w:sz w:val="28"/>
          <w:szCs w:val="28"/>
        </w:rPr>
      </w:pPr>
      <w:r w:rsidRPr="007317BE">
        <w:rPr>
          <w:rFonts w:ascii="Times New Roman" w:hAnsi="Times New Roman"/>
          <w:b/>
          <w:sz w:val="28"/>
          <w:szCs w:val="28"/>
        </w:rPr>
        <w:t xml:space="preserve">Про встановлення ставок </w:t>
      </w:r>
    </w:p>
    <w:p w:rsidR="00E04755" w:rsidRDefault="00E04755" w:rsidP="007317BE">
      <w:pPr>
        <w:pStyle w:val="a8"/>
        <w:ind w:right="45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F560BF" w:rsidRPr="007317BE">
        <w:rPr>
          <w:rFonts w:ascii="Times New Roman" w:hAnsi="Times New Roman"/>
          <w:b/>
          <w:sz w:val="28"/>
          <w:szCs w:val="28"/>
        </w:rPr>
        <w:t>а  пільг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560BF" w:rsidRPr="007317BE">
        <w:rPr>
          <w:rFonts w:ascii="Times New Roman" w:hAnsi="Times New Roman"/>
          <w:b/>
          <w:sz w:val="28"/>
          <w:szCs w:val="28"/>
        </w:rPr>
        <w:t>із сплати податку</w:t>
      </w:r>
    </w:p>
    <w:p w:rsidR="00E04755" w:rsidRDefault="00F560BF" w:rsidP="007317BE">
      <w:pPr>
        <w:pStyle w:val="a8"/>
        <w:ind w:right="4535"/>
        <w:rPr>
          <w:rFonts w:ascii="Times New Roman" w:hAnsi="Times New Roman"/>
          <w:b/>
          <w:sz w:val="28"/>
          <w:szCs w:val="28"/>
        </w:rPr>
      </w:pPr>
      <w:r w:rsidRPr="007317BE">
        <w:rPr>
          <w:rFonts w:ascii="Times New Roman" w:hAnsi="Times New Roman"/>
          <w:b/>
          <w:sz w:val="28"/>
          <w:szCs w:val="28"/>
        </w:rPr>
        <w:t>на нерухоме</w:t>
      </w:r>
      <w:r w:rsidR="00E04755">
        <w:rPr>
          <w:rFonts w:ascii="Times New Roman" w:hAnsi="Times New Roman"/>
          <w:b/>
          <w:sz w:val="28"/>
          <w:szCs w:val="28"/>
        </w:rPr>
        <w:t xml:space="preserve"> </w:t>
      </w:r>
      <w:r w:rsidRPr="007317BE">
        <w:rPr>
          <w:rFonts w:ascii="Times New Roman" w:hAnsi="Times New Roman"/>
          <w:b/>
          <w:sz w:val="28"/>
          <w:szCs w:val="28"/>
        </w:rPr>
        <w:t xml:space="preserve">майно, </w:t>
      </w:r>
      <w:r w:rsidR="007317BE" w:rsidRPr="007317BE">
        <w:rPr>
          <w:rFonts w:ascii="Times New Roman" w:hAnsi="Times New Roman"/>
          <w:b/>
          <w:sz w:val="28"/>
          <w:szCs w:val="28"/>
        </w:rPr>
        <w:t>в</w:t>
      </w:r>
      <w:r w:rsidRPr="007317BE">
        <w:rPr>
          <w:rFonts w:ascii="Times New Roman" w:hAnsi="Times New Roman"/>
          <w:b/>
          <w:sz w:val="28"/>
          <w:szCs w:val="28"/>
        </w:rPr>
        <w:t>ідмінне</w:t>
      </w:r>
    </w:p>
    <w:p w:rsidR="003E3876" w:rsidRDefault="00F560BF" w:rsidP="007317BE">
      <w:pPr>
        <w:pStyle w:val="a8"/>
        <w:ind w:right="4535"/>
        <w:rPr>
          <w:rFonts w:ascii="Times New Roman" w:hAnsi="Times New Roman"/>
          <w:b/>
          <w:sz w:val="28"/>
          <w:szCs w:val="28"/>
        </w:rPr>
      </w:pPr>
      <w:r w:rsidRPr="007317BE">
        <w:rPr>
          <w:rFonts w:ascii="Times New Roman" w:hAnsi="Times New Roman"/>
          <w:b/>
          <w:sz w:val="28"/>
          <w:szCs w:val="28"/>
        </w:rPr>
        <w:t>від земельної ділянки</w:t>
      </w:r>
      <w:r w:rsidR="00E04755">
        <w:rPr>
          <w:rFonts w:ascii="Times New Roman" w:hAnsi="Times New Roman"/>
          <w:b/>
          <w:sz w:val="28"/>
          <w:szCs w:val="28"/>
        </w:rPr>
        <w:t xml:space="preserve"> </w:t>
      </w:r>
      <w:r w:rsidRPr="007317BE">
        <w:rPr>
          <w:rFonts w:ascii="Times New Roman" w:hAnsi="Times New Roman"/>
          <w:b/>
          <w:sz w:val="28"/>
          <w:szCs w:val="28"/>
        </w:rPr>
        <w:t>на</w:t>
      </w:r>
      <w:r w:rsidR="003E3876">
        <w:rPr>
          <w:rFonts w:ascii="Times New Roman" w:hAnsi="Times New Roman"/>
          <w:b/>
          <w:sz w:val="28"/>
          <w:szCs w:val="28"/>
        </w:rPr>
        <w:t xml:space="preserve"> території Наталинської сільської ради</w:t>
      </w:r>
      <w:r w:rsidRPr="007317BE">
        <w:rPr>
          <w:rFonts w:ascii="Times New Roman" w:hAnsi="Times New Roman"/>
          <w:b/>
          <w:sz w:val="28"/>
          <w:szCs w:val="28"/>
        </w:rPr>
        <w:t xml:space="preserve"> </w:t>
      </w:r>
    </w:p>
    <w:p w:rsidR="00F560BF" w:rsidRPr="007317BE" w:rsidRDefault="00454C72" w:rsidP="007317BE">
      <w:pPr>
        <w:pStyle w:val="a8"/>
        <w:ind w:right="45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F560BF" w:rsidRPr="007317BE">
        <w:rPr>
          <w:rFonts w:ascii="Times New Roman" w:hAnsi="Times New Roman"/>
          <w:b/>
          <w:sz w:val="28"/>
          <w:szCs w:val="28"/>
        </w:rPr>
        <w:t>20</w:t>
      </w:r>
      <w:r w:rsidR="00F31721">
        <w:rPr>
          <w:rFonts w:ascii="Times New Roman" w:hAnsi="Times New Roman"/>
          <w:b/>
          <w:sz w:val="28"/>
          <w:szCs w:val="28"/>
        </w:rPr>
        <w:t>20</w:t>
      </w:r>
      <w:r w:rsidR="00F560BF" w:rsidRPr="007317BE">
        <w:rPr>
          <w:rFonts w:ascii="Times New Roman" w:hAnsi="Times New Roman"/>
          <w:b/>
          <w:sz w:val="28"/>
          <w:szCs w:val="28"/>
        </w:rPr>
        <w:t xml:space="preserve"> рік</w:t>
      </w:r>
    </w:p>
    <w:p w:rsidR="00F560BF" w:rsidRDefault="00F560BF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560BF" w:rsidRDefault="00F560BF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5158DD" w:rsidRPr="005158DD">
        <w:rPr>
          <w:rFonts w:ascii="Times New Roman" w:hAnsi="Times New Roman"/>
          <w:sz w:val="28"/>
          <w:szCs w:val="28"/>
        </w:rPr>
        <w:t>Керуючись</w:t>
      </w:r>
      <w:r w:rsidR="00454C72">
        <w:rPr>
          <w:rFonts w:ascii="Times New Roman" w:hAnsi="Times New Roman"/>
          <w:sz w:val="28"/>
          <w:szCs w:val="28"/>
        </w:rPr>
        <w:t xml:space="preserve"> статтею</w:t>
      </w:r>
      <w:r w:rsidR="00A764D0">
        <w:rPr>
          <w:rFonts w:ascii="Times New Roman" w:hAnsi="Times New Roman"/>
          <w:sz w:val="28"/>
          <w:szCs w:val="28"/>
        </w:rPr>
        <w:t xml:space="preserve"> 266 </w:t>
      </w:r>
      <w:r w:rsidR="00A764D0" w:rsidRPr="005158DD">
        <w:rPr>
          <w:rFonts w:ascii="Times New Roman" w:hAnsi="Times New Roman"/>
          <w:sz w:val="28"/>
          <w:szCs w:val="28"/>
        </w:rPr>
        <w:t>Податкового кодексу України</w:t>
      </w:r>
      <w:r w:rsidR="00A764D0">
        <w:rPr>
          <w:rFonts w:ascii="Times New Roman" w:hAnsi="Times New Roman"/>
          <w:sz w:val="28"/>
          <w:szCs w:val="28"/>
        </w:rPr>
        <w:t xml:space="preserve"> та </w:t>
      </w:r>
      <w:r w:rsidR="005158DD" w:rsidRPr="005158DD">
        <w:rPr>
          <w:rFonts w:ascii="Times New Roman" w:hAnsi="Times New Roman"/>
          <w:sz w:val="28"/>
          <w:szCs w:val="28"/>
        </w:rPr>
        <w:t xml:space="preserve"> </w:t>
      </w:r>
      <w:r w:rsidR="00A764D0">
        <w:rPr>
          <w:rFonts w:ascii="Times New Roman" w:hAnsi="Times New Roman"/>
          <w:sz w:val="28"/>
          <w:szCs w:val="28"/>
        </w:rPr>
        <w:t>п.24 частини першої статті 26</w:t>
      </w:r>
      <w:r w:rsidR="005158DD" w:rsidRPr="005158DD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 </w:t>
      </w:r>
      <w:r w:rsidR="00A764D0">
        <w:rPr>
          <w:rFonts w:ascii="Times New Roman" w:hAnsi="Times New Roman"/>
          <w:sz w:val="28"/>
          <w:szCs w:val="28"/>
        </w:rPr>
        <w:t>враховуючи пропозиції постійної комісії з питань планування фінансів, бюджету</w:t>
      </w:r>
      <w:r w:rsidR="008672FF" w:rsidRPr="008672FF">
        <w:rPr>
          <w:rFonts w:ascii="Times New Roman" w:hAnsi="Times New Roman"/>
          <w:sz w:val="28"/>
          <w:szCs w:val="28"/>
        </w:rPr>
        <w:t>,</w:t>
      </w:r>
      <w:r w:rsidR="00A764D0">
        <w:rPr>
          <w:rFonts w:ascii="Times New Roman" w:hAnsi="Times New Roman"/>
          <w:sz w:val="28"/>
          <w:szCs w:val="28"/>
        </w:rPr>
        <w:t xml:space="preserve"> соціально-економічного розвитку,</w:t>
      </w:r>
      <w:r w:rsidR="008672FF" w:rsidRPr="008672FF">
        <w:rPr>
          <w:rFonts w:ascii="Times New Roman" w:hAnsi="Times New Roman"/>
          <w:sz w:val="28"/>
          <w:szCs w:val="28"/>
        </w:rPr>
        <w:t xml:space="preserve"> сільська рада</w:t>
      </w:r>
      <w:r w:rsidR="008672FF" w:rsidRPr="004645B4">
        <w:rPr>
          <w:sz w:val="28"/>
          <w:szCs w:val="28"/>
        </w:rPr>
        <w:t xml:space="preserve"> -  </w:t>
      </w:r>
    </w:p>
    <w:p w:rsidR="00F31721" w:rsidRDefault="00F31721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D1D54" w:rsidRDefault="00F560BF" w:rsidP="00AD1D54">
      <w:pPr>
        <w:shd w:val="clear" w:color="auto" w:fill="FFFFFF"/>
        <w:spacing w:before="75" w:after="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ВИРІШИЛА:</w:t>
      </w:r>
    </w:p>
    <w:p w:rsidR="00F560BF" w:rsidRDefault="00F560BF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60BF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Установити</w:t>
      </w:r>
      <w:r w:rsidR="00A764D0" w:rsidRPr="00A764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764D0">
        <w:rPr>
          <w:rFonts w:ascii="Times New Roman" w:hAnsi="Times New Roman"/>
          <w:bCs/>
          <w:color w:val="000000"/>
          <w:sz w:val="28"/>
          <w:szCs w:val="28"/>
        </w:rPr>
        <w:t>на території Наталинської сільської ради</w:t>
      </w:r>
      <w:r w:rsidR="00053E79">
        <w:rPr>
          <w:rFonts w:ascii="Times New Roman" w:hAnsi="Times New Roman"/>
          <w:bCs/>
          <w:color w:val="000000"/>
          <w:sz w:val="28"/>
          <w:szCs w:val="28"/>
        </w:rPr>
        <w:t xml:space="preserve"> податок на нерухоме майно, відмінене від земельної ділянки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53E79" w:rsidRDefault="00F560BF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</w:t>
      </w:r>
      <w:r w:rsidR="00053E79">
        <w:rPr>
          <w:rFonts w:ascii="Times New Roman" w:hAnsi="Times New Roman"/>
          <w:bCs/>
          <w:color w:val="000000"/>
          <w:sz w:val="28"/>
          <w:szCs w:val="28"/>
        </w:rPr>
        <w:t xml:space="preserve"> Платник</w:t>
      </w:r>
      <w:r w:rsidR="00A764D0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53E79">
        <w:rPr>
          <w:rFonts w:ascii="Times New Roman" w:hAnsi="Times New Roman"/>
          <w:bCs/>
          <w:color w:val="000000"/>
          <w:sz w:val="28"/>
          <w:szCs w:val="28"/>
        </w:rPr>
        <w:t xml:space="preserve"> податку на нерухоме майно, відмінне від земельної ділянки визначен</w:t>
      </w:r>
      <w:r w:rsidR="00335269">
        <w:rPr>
          <w:rFonts w:ascii="Times New Roman" w:hAnsi="Times New Roman"/>
          <w:bCs/>
          <w:color w:val="000000"/>
          <w:sz w:val="28"/>
          <w:szCs w:val="28"/>
        </w:rPr>
        <w:t>і</w:t>
      </w:r>
      <w:r w:rsidR="00053E79">
        <w:rPr>
          <w:rFonts w:ascii="Times New Roman" w:hAnsi="Times New Roman"/>
          <w:bCs/>
          <w:color w:val="000000"/>
          <w:sz w:val="28"/>
          <w:szCs w:val="28"/>
        </w:rPr>
        <w:t xml:space="preserve"> пунктом 266.1 статті 266 Податкового кодексу України;</w:t>
      </w:r>
    </w:p>
    <w:p w:rsidR="00053E79" w:rsidRDefault="00053E79" w:rsidP="00053E79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1.2. Об’єкт оподаткування визначено пунктом 266.2 статті 266 Податкового кодексу України;</w:t>
      </w:r>
    </w:p>
    <w:p w:rsidR="00335269" w:rsidRDefault="00053E79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1.3. </w:t>
      </w:r>
      <w:r w:rsidR="00335269">
        <w:rPr>
          <w:rFonts w:ascii="Times New Roman" w:hAnsi="Times New Roman"/>
          <w:bCs/>
          <w:color w:val="000000"/>
          <w:sz w:val="28"/>
          <w:szCs w:val="28"/>
        </w:rPr>
        <w:t>Установити ставки податку за 1 квадратний метр бази оподаткування на</w:t>
      </w:r>
      <w:r w:rsidR="009B52F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35269">
        <w:rPr>
          <w:rFonts w:ascii="Times New Roman" w:hAnsi="Times New Roman"/>
          <w:bCs/>
          <w:color w:val="000000"/>
          <w:sz w:val="28"/>
          <w:szCs w:val="28"/>
        </w:rPr>
        <w:t>нерухоме майно для фізичних та юридичн</w:t>
      </w:r>
      <w:r w:rsidR="00EE1953">
        <w:rPr>
          <w:rFonts w:ascii="Times New Roman" w:hAnsi="Times New Roman"/>
          <w:bCs/>
          <w:color w:val="000000"/>
          <w:sz w:val="28"/>
          <w:szCs w:val="28"/>
        </w:rPr>
        <w:t>их осіб, за переліком згідно з Д</w:t>
      </w:r>
      <w:r w:rsidR="00335269">
        <w:rPr>
          <w:rFonts w:ascii="Times New Roman" w:hAnsi="Times New Roman"/>
          <w:bCs/>
          <w:color w:val="000000"/>
          <w:sz w:val="28"/>
          <w:szCs w:val="28"/>
        </w:rPr>
        <w:t>одатком 1;</w:t>
      </w:r>
    </w:p>
    <w:p w:rsidR="004A1FAB" w:rsidRDefault="004A1FAB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A763E2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35269">
        <w:rPr>
          <w:rFonts w:ascii="Times New Roman" w:hAnsi="Times New Roman"/>
          <w:bCs/>
          <w:color w:val="000000"/>
          <w:sz w:val="28"/>
          <w:szCs w:val="28"/>
        </w:rPr>
        <w:t>Установити п</w:t>
      </w:r>
      <w:r>
        <w:rPr>
          <w:rFonts w:ascii="Times New Roman" w:hAnsi="Times New Roman"/>
          <w:bCs/>
          <w:color w:val="000000"/>
          <w:sz w:val="28"/>
          <w:szCs w:val="28"/>
        </w:rPr>
        <w:t>ільги для фізичних осіб та юридичних осіб, надані відповідно до пункту 266.4.2. пункту 266.4 статті 266 Податкового кодексу України, за переліком згідно з</w:t>
      </w:r>
      <w:r w:rsidR="00F317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1953">
        <w:rPr>
          <w:rFonts w:ascii="Times New Roman" w:hAnsi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одатком </w:t>
      </w:r>
      <w:r w:rsidRPr="005158DD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33526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04755" w:rsidRDefault="00A763E2" w:rsidP="00E04755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B7355A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Перелік об’єктів нерухомості, які не підлягають оподаткуванню </w:t>
      </w:r>
      <w:r w:rsidR="00E04755">
        <w:rPr>
          <w:rFonts w:ascii="Times New Roman" w:hAnsi="Times New Roman"/>
          <w:bCs/>
          <w:color w:val="000000"/>
          <w:sz w:val="28"/>
          <w:szCs w:val="28"/>
        </w:rPr>
        <w:t xml:space="preserve">податком, </w:t>
      </w:r>
      <w:r>
        <w:rPr>
          <w:rFonts w:ascii="Times New Roman" w:hAnsi="Times New Roman"/>
          <w:bCs/>
          <w:color w:val="000000"/>
          <w:sz w:val="28"/>
          <w:szCs w:val="28"/>
        </w:rPr>
        <w:t>визначено</w:t>
      </w:r>
      <w:r w:rsidR="00E04755">
        <w:rPr>
          <w:rFonts w:ascii="Times New Roman" w:hAnsi="Times New Roman"/>
          <w:bCs/>
          <w:color w:val="000000"/>
          <w:sz w:val="28"/>
          <w:szCs w:val="28"/>
        </w:rPr>
        <w:t xml:space="preserve"> підпунктом 266.2.2 пункту 266.2 статті 266 Податкового кодексу України;</w:t>
      </w:r>
    </w:p>
    <w:p w:rsidR="00E04755" w:rsidRDefault="00E04755" w:rsidP="00E04755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1.</w:t>
      </w:r>
      <w:r w:rsidR="00B7355A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>. Податковий період визначено пунктом 266</w:t>
      </w:r>
      <w:r w:rsidR="00454C72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6 статті 266 Податкового кодексу України;</w:t>
      </w:r>
    </w:p>
    <w:p w:rsidR="00E04755" w:rsidRDefault="00E04755" w:rsidP="00E04755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B7355A"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>. Порядок сплати податку визначено пунктом 266.9 статті 266 Податкового кодексу України;</w:t>
      </w:r>
    </w:p>
    <w:p w:rsidR="00E04755" w:rsidRDefault="00E04755" w:rsidP="00E04755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B7355A">
        <w:rPr>
          <w:rFonts w:ascii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</w:rPr>
        <w:t>.Строк сплати податку визначено пунктом 266. 10 статті 266 Податкового кодексу України;</w:t>
      </w:r>
    </w:p>
    <w:p w:rsidR="00E04755" w:rsidRDefault="00E04755" w:rsidP="00E04755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B7355A">
        <w:rPr>
          <w:rFonts w:ascii="Times New Roman" w:hAnsi="Times New Roman"/>
          <w:bCs/>
          <w:color w:val="000000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 Строк та порядок подання звітності про обчислення і сплату податку визначено підпунктом 266.7.5 пункту 266.7 статті 266 Податкового кодексу України.</w:t>
      </w:r>
    </w:p>
    <w:p w:rsidR="00F348F6" w:rsidRDefault="00F348F6" w:rsidP="00E04755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Податок на нерухоме майно, відмінне від земельної ділянки, сплачується платниками податку за місцем розташування об’єкта оподаткування та зараховується до бюджету Наталинської сільської ради.</w:t>
      </w:r>
    </w:p>
    <w:p w:rsidR="00F348F6" w:rsidRPr="00A26402" w:rsidRDefault="00AA1937" w:rsidP="00F348F6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A2640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F348F6" w:rsidRPr="00A26402">
        <w:rPr>
          <w:rFonts w:ascii="Times New Roman" w:hAnsi="Times New Roman"/>
          <w:bCs/>
          <w:color w:val="000000"/>
          <w:sz w:val="28"/>
          <w:szCs w:val="28"/>
        </w:rPr>
        <w:t>ідповідальність за невиконання або неналежне виконання податкового обов’язку несуть платники податку відповідно до Податкового кодексу України;</w:t>
      </w:r>
    </w:p>
    <w:p w:rsidR="00F348F6" w:rsidRDefault="00F348F6" w:rsidP="00F348F6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6402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="00AA1937" w:rsidRPr="00A26402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A26402">
        <w:rPr>
          <w:rFonts w:ascii="Times New Roman" w:hAnsi="Times New Roman"/>
          <w:bCs/>
          <w:color w:val="000000"/>
          <w:sz w:val="28"/>
          <w:szCs w:val="28"/>
        </w:rPr>
        <w:t xml:space="preserve">онтроль за правильністю нарахування, повнотою та своєчасністю сплати </w:t>
      </w:r>
      <w:r w:rsidR="00AA1937" w:rsidRPr="00A26402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A26402">
        <w:rPr>
          <w:rFonts w:ascii="Times New Roman" w:hAnsi="Times New Roman"/>
          <w:bCs/>
          <w:color w:val="000000"/>
          <w:sz w:val="28"/>
          <w:szCs w:val="28"/>
        </w:rPr>
        <w:t>одатку на нерухоме майно, відмінне від земельної ділянки здійснює</w:t>
      </w:r>
      <w:r w:rsidR="0022574C" w:rsidRPr="00A26402">
        <w:rPr>
          <w:rFonts w:ascii="Times New Roman" w:hAnsi="Times New Roman"/>
          <w:bCs/>
          <w:color w:val="000000"/>
          <w:sz w:val="28"/>
          <w:szCs w:val="28"/>
        </w:rPr>
        <w:t xml:space="preserve"> ГУ</w:t>
      </w:r>
      <w:r w:rsidRPr="00A26402">
        <w:rPr>
          <w:rFonts w:ascii="Times New Roman" w:hAnsi="Times New Roman"/>
          <w:bCs/>
          <w:color w:val="000000"/>
          <w:sz w:val="28"/>
          <w:szCs w:val="28"/>
        </w:rPr>
        <w:t xml:space="preserve"> ДФС у Харківській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області.</w:t>
      </w:r>
    </w:p>
    <w:p w:rsidR="00107961" w:rsidRDefault="00107961" w:rsidP="00F348F6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Дане рішення набирає чинності з 01.01.2020 року.</w:t>
      </w:r>
    </w:p>
    <w:p w:rsidR="00107961" w:rsidRDefault="00107961" w:rsidP="00F348F6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Рішення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LXXIII</w:t>
      </w:r>
      <w:r w:rsidRPr="0010796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сесії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 w:rsidRPr="0010796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скликання від 28.01.2015 року «Про встановлення податку на нерухоме майно, відмінне від земельної ділянки» вважати таким, що втратило чинність з 01.01.2020 року.</w:t>
      </w:r>
    </w:p>
    <w:p w:rsidR="00107961" w:rsidRPr="00107961" w:rsidRDefault="00107961" w:rsidP="00F348F6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7. Керуючій справами (секретар) виконавчого комітету  Наталинської сільської ради оприлюднити дане рішення в засобах масової інформації не пізніше як у десятиденний строк після прийняття рішення. </w:t>
      </w:r>
    </w:p>
    <w:p w:rsidR="004A1FAB" w:rsidRDefault="00107961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4A1FAB">
        <w:rPr>
          <w:rFonts w:ascii="Times New Roman" w:hAnsi="Times New Roman"/>
          <w:bCs/>
          <w:color w:val="000000"/>
          <w:sz w:val="28"/>
          <w:szCs w:val="28"/>
        </w:rPr>
        <w:t xml:space="preserve">. Контроль за виконанням даного рішення покласти на </w:t>
      </w:r>
      <w:r w:rsidR="0022574C">
        <w:rPr>
          <w:rFonts w:ascii="Times New Roman" w:hAnsi="Times New Roman"/>
          <w:bCs/>
          <w:color w:val="000000"/>
          <w:sz w:val="28"/>
          <w:szCs w:val="28"/>
        </w:rPr>
        <w:t>голову постійної депутатської комісії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22574C">
        <w:rPr>
          <w:rFonts w:ascii="Times New Roman" w:hAnsi="Times New Roman"/>
          <w:bCs/>
          <w:color w:val="000000"/>
          <w:sz w:val="28"/>
          <w:szCs w:val="28"/>
        </w:rPr>
        <w:t>Бербушенко</w:t>
      </w:r>
      <w:proofErr w:type="spellEnd"/>
      <w:r w:rsidR="0022574C">
        <w:rPr>
          <w:rFonts w:ascii="Times New Roman" w:hAnsi="Times New Roman"/>
          <w:bCs/>
          <w:color w:val="000000"/>
          <w:sz w:val="28"/>
          <w:szCs w:val="28"/>
        </w:rPr>
        <w:t xml:space="preserve"> В.О.)</w:t>
      </w:r>
      <w:r w:rsidR="004A1FA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A1FAB" w:rsidRDefault="004A1FAB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1FAB" w:rsidRDefault="004A1FAB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1FAB" w:rsidRDefault="004A1FAB" w:rsidP="00F560BF">
      <w:pPr>
        <w:shd w:val="clear" w:color="auto" w:fill="FFFFFF"/>
        <w:spacing w:before="75" w:after="7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A4861" w:rsidRPr="004A1FAB" w:rsidRDefault="0022574C" w:rsidP="0026602C">
      <w:pPr>
        <w:shd w:val="clear" w:color="auto" w:fill="FFFFFF"/>
        <w:spacing w:before="75" w:after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Наталинський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сільський голова </w:t>
      </w:r>
      <w:r w:rsidR="004A1FA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</w:t>
      </w:r>
      <w:r w:rsidR="003A4861" w:rsidRPr="004D1F3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</w:t>
      </w:r>
      <w:r w:rsidR="004A1FA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В.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="00AD2921">
        <w:rPr>
          <w:rFonts w:ascii="Times New Roman" w:hAnsi="Times New Roman"/>
          <w:b/>
          <w:bCs/>
          <w:color w:val="000000"/>
          <w:sz w:val="28"/>
          <w:szCs w:val="28"/>
        </w:rPr>
        <w:t>ОРОВСЬКА</w:t>
      </w:r>
    </w:p>
    <w:sectPr w:rsidR="003A4861" w:rsidRPr="004A1FAB" w:rsidSect="002660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F7" w:rsidRDefault="009D5FF7" w:rsidP="00E50F50">
      <w:r>
        <w:separator/>
      </w:r>
    </w:p>
  </w:endnote>
  <w:endnote w:type="continuationSeparator" w:id="0">
    <w:p w:rsidR="009D5FF7" w:rsidRDefault="009D5FF7" w:rsidP="00E5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37" w:rsidRDefault="00AA193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55A">
      <w:rPr>
        <w:noProof/>
      </w:rPr>
      <w:t>2</w:t>
    </w:r>
    <w:r>
      <w:rPr>
        <w:noProof/>
      </w:rPr>
      <w:fldChar w:fldCharType="end"/>
    </w:r>
  </w:p>
  <w:p w:rsidR="00AA1937" w:rsidRDefault="00AA193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37" w:rsidRDefault="00AA193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EB0">
      <w:rPr>
        <w:noProof/>
      </w:rPr>
      <w:t>1</w:t>
    </w:r>
    <w:r>
      <w:rPr>
        <w:noProof/>
      </w:rPr>
      <w:fldChar w:fldCharType="end"/>
    </w:r>
  </w:p>
  <w:p w:rsidR="00AA1937" w:rsidRDefault="00AA19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F7" w:rsidRDefault="009D5FF7" w:rsidP="00E50F50">
      <w:r>
        <w:separator/>
      </w:r>
    </w:p>
  </w:footnote>
  <w:footnote w:type="continuationSeparator" w:id="0">
    <w:p w:rsidR="009D5FF7" w:rsidRDefault="009D5FF7" w:rsidP="00E50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37" w:rsidRPr="003A4861" w:rsidRDefault="00AA1937">
    <w:pPr>
      <w:pStyle w:val="a9"/>
      <w:tabs>
        <w:tab w:val="clear" w:pos="4677"/>
        <w:tab w:val="clear" w:pos="9355"/>
      </w:tabs>
      <w:jc w:val="right"/>
      <w:rPr>
        <w:rFonts w:ascii="Times New Roman" w:hAnsi="Times New Roman"/>
        <w:b/>
        <w:color w:val="7F7F7F"/>
        <w:sz w:val="28"/>
        <w:szCs w:val="28"/>
      </w:rPr>
    </w:pPr>
    <w:r w:rsidRPr="003A4861">
      <w:rPr>
        <w:rFonts w:ascii="Times New Roman" w:hAnsi="Times New Roman"/>
        <w:b/>
        <w:sz w:val="28"/>
        <w:szCs w:val="28"/>
      </w:rPr>
      <w:t>ПРОЕКТ</w:t>
    </w:r>
  </w:p>
  <w:p w:rsidR="00AA1937" w:rsidRDefault="00AA19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37" w:rsidRPr="003A4861" w:rsidRDefault="00AA1937" w:rsidP="003A4861">
    <w:pPr>
      <w:pStyle w:val="a9"/>
      <w:tabs>
        <w:tab w:val="left" w:pos="8858"/>
      </w:tabs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 w:rsidRPr="003A4861">
      <w:rPr>
        <w:rFonts w:ascii="Times New Roman" w:hAnsi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266D"/>
    <w:multiLevelType w:val="hybridMultilevel"/>
    <w:tmpl w:val="BEDEE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59"/>
    <w:rsid w:val="00040FF5"/>
    <w:rsid w:val="00053E79"/>
    <w:rsid w:val="00086EB0"/>
    <w:rsid w:val="000D636B"/>
    <w:rsid w:val="000F08D8"/>
    <w:rsid w:val="00107961"/>
    <w:rsid w:val="001B4B3E"/>
    <w:rsid w:val="00220691"/>
    <w:rsid w:val="0022574C"/>
    <w:rsid w:val="0026602C"/>
    <w:rsid w:val="00272189"/>
    <w:rsid w:val="002971AE"/>
    <w:rsid w:val="00335269"/>
    <w:rsid w:val="003A4861"/>
    <w:rsid w:val="003A5D9E"/>
    <w:rsid w:val="003B4A49"/>
    <w:rsid w:val="003D3910"/>
    <w:rsid w:val="003E3876"/>
    <w:rsid w:val="00427EA5"/>
    <w:rsid w:val="00440C48"/>
    <w:rsid w:val="00454C72"/>
    <w:rsid w:val="004A1FAB"/>
    <w:rsid w:val="004B0729"/>
    <w:rsid w:val="004B231A"/>
    <w:rsid w:val="004D1F37"/>
    <w:rsid w:val="004D6B5E"/>
    <w:rsid w:val="00505DBC"/>
    <w:rsid w:val="005158DD"/>
    <w:rsid w:val="00521E9F"/>
    <w:rsid w:val="00541F94"/>
    <w:rsid w:val="005578D8"/>
    <w:rsid w:val="00564886"/>
    <w:rsid w:val="005918CE"/>
    <w:rsid w:val="005F6459"/>
    <w:rsid w:val="00677F6B"/>
    <w:rsid w:val="006879B8"/>
    <w:rsid w:val="006C7259"/>
    <w:rsid w:val="00703AFE"/>
    <w:rsid w:val="007317BE"/>
    <w:rsid w:val="007C1E7B"/>
    <w:rsid w:val="008229C2"/>
    <w:rsid w:val="008672FF"/>
    <w:rsid w:val="00896800"/>
    <w:rsid w:val="00936830"/>
    <w:rsid w:val="009B52FC"/>
    <w:rsid w:val="009D5FF7"/>
    <w:rsid w:val="00A26402"/>
    <w:rsid w:val="00A57415"/>
    <w:rsid w:val="00A763E2"/>
    <w:rsid w:val="00A764D0"/>
    <w:rsid w:val="00AA1937"/>
    <w:rsid w:val="00AB2EFE"/>
    <w:rsid w:val="00AD1D54"/>
    <w:rsid w:val="00AD2921"/>
    <w:rsid w:val="00B7355A"/>
    <w:rsid w:val="00B84927"/>
    <w:rsid w:val="00B960C9"/>
    <w:rsid w:val="00BE7DF6"/>
    <w:rsid w:val="00C00203"/>
    <w:rsid w:val="00C54794"/>
    <w:rsid w:val="00CF207A"/>
    <w:rsid w:val="00D415FA"/>
    <w:rsid w:val="00DA2F87"/>
    <w:rsid w:val="00E04755"/>
    <w:rsid w:val="00E13858"/>
    <w:rsid w:val="00E50F50"/>
    <w:rsid w:val="00E94093"/>
    <w:rsid w:val="00EE1953"/>
    <w:rsid w:val="00EF61F9"/>
    <w:rsid w:val="00F116A9"/>
    <w:rsid w:val="00F31721"/>
    <w:rsid w:val="00F348F6"/>
    <w:rsid w:val="00F560BF"/>
    <w:rsid w:val="00F65EA2"/>
    <w:rsid w:val="00FB18C4"/>
    <w:rsid w:val="00FC6769"/>
    <w:rsid w:val="00FC6FBB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C5C48-301F-47F5-8F34-7A8941C2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59"/>
    <w:rPr>
      <w:rFonts w:ascii="Antiqua" w:eastAsia="Times New Roman" w:hAnsi="Antiqua"/>
      <w:sz w:val="26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5F6459"/>
    <w:pPr>
      <w:keepNext/>
      <w:spacing w:before="120"/>
      <w:ind w:left="567"/>
      <w:outlineLvl w:val="2"/>
    </w:pPr>
    <w:rPr>
      <w:b/>
      <w:i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F645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5F645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F645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F6459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05DB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05DB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C6769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en-US"/>
    </w:rPr>
  </w:style>
  <w:style w:type="paragraph" w:styleId="a8">
    <w:name w:val="No Spacing"/>
    <w:uiPriority w:val="1"/>
    <w:qFormat/>
    <w:rsid w:val="00F560BF"/>
    <w:rPr>
      <w:rFonts w:ascii="Antiqua" w:eastAsia="Times New Roman" w:hAnsi="Antiqua"/>
      <w:sz w:val="26"/>
      <w:lang w:val="uk-UA"/>
    </w:rPr>
  </w:style>
  <w:style w:type="paragraph" w:styleId="a9">
    <w:name w:val="header"/>
    <w:basedOn w:val="a"/>
    <w:link w:val="aa"/>
    <w:uiPriority w:val="99"/>
    <w:unhideWhenUsed/>
    <w:rsid w:val="00E50F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50F50"/>
    <w:rPr>
      <w:rFonts w:ascii="Antiqua" w:eastAsia="Times New Roman" w:hAnsi="Antiqua"/>
      <w:sz w:val="26"/>
      <w:lang w:val="uk-UA"/>
    </w:rPr>
  </w:style>
  <w:style w:type="paragraph" w:styleId="ab">
    <w:name w:val="footer"/>
    <w:basedOn w:val="a"/>
    <w:link w:val="ac"/>
    <w:uiPriority w:val="99"/>
    <w:unhideWhenUsed/>
    <w:rsid w:val="00E50F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50F50"/>
    <w:rPr>
      <w:rFonts w:ascii="Antiqua" w:eastAsia="Times New Roman" w:hAnsi="Antiqua"/>
      <w:sz w:val="26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F31721"/>
    <w:rPr>
      <w:rFonts w:asciiTheme="majorHAnsi" w:eastAsiaTheme="majorEastAsia" w:hAnsiTheme="majorHAnsi" w:cstheme="majorBidi"/>
      <w:color w:val="365F91" w:themeColor="accent1" w:themeShade="BF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309AA-DC3A-4001-9BC8-F0BF78DD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/>
    </vt:vector>
  </TitlesOfParts>
  <Company>Microsoft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12</cp:revision>
  <cp:lastPrinted>2018-04-18T09:15:00Z</cp:lastPrinted>
  <dcterms:created xsi:type="dcterms:W3CDTF">2019-03-28T13:23:00Z</dcterms:created>
  <dcterms:modified xsi:type="dcterms:W3CDTF">2019-04-05T06:17:00Z</dcterms:modified>
</cp:coreProperties>
</file>