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D7D" w:rsidRPr="00E95AD0" w:rsidRDefault="00E95AD0" w:rsidP="00627D7D">
      <w:pPr>
        <w:spacing w:after="0" w:line="240" w:lineRule="auto"/>
        <w:jc w:val="center"/>
        <w:rPr>
          <w:rFonts w:ascii="Times New Roman" w:eastAsia="Times New Roman" w:hAnsi="Times New Roman" w:cs="Times New Roman"/>
          <w:b/>
          <w:sz w:val="24"/>
          <w:szCs w:val="24"/>
          <w:lang w:eastAsia="uk-UA"/>
        </w:rPr>
      </w:pPr>
      <w:r w:rsidRPr="00E95AD0">
        <w:rPr>
          <w:rFonts w:ascii="Times New Roman" w:eastAsia="Times New Roman" w:hAnsi="Times New Roman" w:cs="Times New Roman"/>
          <w:b/>
          <w:bCs/>
          <w:color w:val="000000"/>
          <w:sz w:val="28"/>
          <w:szCs w:val="28"/>
          <w:lang w:eastAsia="uk-UA"/>
        </w:rPr>
        <w:t>ЗВІТ</w:t>
      </w:r>
      <w:r w:rsidR="00627D7D" w:rsidRPr="00E95AD0">
        <w:rPr>
          <w:rFonts w:ascii="Times New Roman" w:eastAsia="Times New Roman" w:hAnsi="Times New Roman" w:cs="Times New Roman"/>
          <w:b/>
          <w:bCs/>
          <w:color w:val="000000"/>
          <w:sz w:val="28"/>
          <w:szCs w:val="28"/>
          <w:lang w:eastAsia="uk-UA"/>
        </w:rPr>
        <w:t> </w:t>
      </w:r>
    </w:p>
    <w:p w:rsidR="00627D7D" w:rsidRPr="00E95AD0" w:rsidRDefault="00627D7D" w:rsidP="00627D7D">
      <w:pPr>
        <w:spacing w:after="0" w:line="240" w:lineRule="auto"/>
        <w:jc w:val="center"/>
        <w:rPr>
          <w:rFonts w:ascii="Times New Roman" w:eastAsia="Times New Roman" w:hAnsi="Times New Roman" w:cs="Times New Roman"/>
          <w:b/>
          <w:sz w:val="24"/>
          <w:szCs w:val="24"/>
          <w:lang w:eastAsia="uk-UA"/>
        </w:rPr>
      </w:pPr>
      <w:r w:rsidRPr="00E95AD0">
        <w:rPr>
          <w:rFonts w:ascii="Times New Roman" w:eastAsia="Times New Roman" w:hAnsi="Times New Roman" w:cs="Times New Roman"/>
          <w:b/>
          <w:bCs/>
          <w:color w:val="000000"/>
          <w:sz w:val="28"/>
          <w:szCs w:val="28"/>
          <w:lang w:eastAsia="uk-UA"/>
        </w:rPr>
        <w:t>заступника голови Берестинської районної ради VIII скликання Тетяни ДУРАЧЕВСЬКОЇ</w:t>
      </w:r>
      <w:r w:rsidRPr="00E95AD0">
        <w:rPr>
          <w:rFonts w:ascii="Times New Roman" w:eastAsia="Times New Roman" w:hAnsi="Times New Roman" w:cs="Times New Roman"/>
          <w:b/>
          <w:color w:val="000000"/>
          <w:sz w:val="28"/>
          <w:szCs w:val="28"/>
          <w:lang w:eastAsia="uk-UA"/>
        </w:rPr>
        <w:t> </w:t>
      </w:r>
      <w:r w:rsidR="00E95AD0" w:rsidRPr="00E95AD0">
        <w:rPr>
          <w:rFonts w:ascii="Times New Roman" w:eastAsia="Times New Roman" w:hAnsi="Times New Roman" w:cs="Times New Roman"/>
          <w:b/>
          <w:color w:val="000000"/>
          <w:sz w:val="28"/>
          <w:szCs w:val="28"/>
          <w:lang w:eastAsia="uk-UA"/>
        </w:rPr>
        <w:t>про свою діяльність та про роботу районної ради</w:t>
      </w:r>
      <w:r w:rsidR="003173A6">
        <w:rPr>
          <w:rFonts w:ascii="Times New Roman" w:eastAsia="Times New Roman" w:hAnsi="Times New Roman" w:cs="Times New Roman"/>
          <w:b/>
          <w:color w:val="000000"/>
          <w:sz w:val="28"/>
          <w:szCs w:val="28"/>
          <w:lang w:eastAsia="uk-UA"/>
        </w:rPr>
        <w:t xml:space="preserve">              у 2025 році</w:t>
      </w:r>
    </w:p>
    <w:p w:rsidR="00627D7D" w:rsidRPr="00627D7D" w:rsidRDefault="00627D7D" w:rsidP="00627D7D">
      <w:pPr>
        <w:spacing w:after="0" w:line="240" w:lineRule="auto"/>
        <w:rPr>
          <w:rFonts w:ascii="Times New Roman" w:eastAsia="Times New Roman" w:hAnsi="Times New Roman" w:cs="Times New Roman"/>
          <w:sz w:val="24"/>
          <w:szCs w:val="24"/>
          <w:lang w:eastAsia="uk-UA"/>
        </w:rPr>
      </w:pPr>
    </w:p>
    <w:p w:rsidR="00627D7D" w:rsidRDefault="00627D7D" w:rsidP="00627D7D">
      <w:pPr>
        <w:spacing w:after="0" w:line="240" w:lineRule="auto"/>
        <w:ind w:firstLine="720"/>
        <w:rPr>
          <w:rFonts w:ascii="Times New Roman" w:eastAsia="Times New Roman" w:hAnsi="Times New Roman" w:cs="Times New Roman"/>
          <w:color w:val="000000"/>
          <w:sz w:val="28"/>
          <w:szCs w:val="28"/>
          <w:lang w:eastAsia="uk-UA"/>
        </w:rPr>
      </w:pPr>
      <w:r w:rsidRPr="00627D7D">
        <w:rPr>
          <w:rFonts w:ascii="Times New Roman" w:eastAsia="Times New Roman" w:hAnsi="Times New Roman" w:cs="Times New Roman"/>
          <w:color w:val="000000"/>
          <w:sz w:val="28"/>
          <w:szCs w:val="28"/>
          <w:lang w:eastAsia="uk-UA"/>
        </w:rPr>
        <w:t xml:space="preserve">Шановні депутати, шановний </w:t>
      </w:r>
      <w:r w:rsidR="003173A6">
        <w:rPr>
          <w:rFonts w:ascii="Times New Roman" w:eastAsia="Times New Roman" w:hAnsi="Times New Roman" w:cs="Times New Roman"/>
          <w:color w:val="000000"/>
          <w:sz w:val="28"/>
          <w:szCs w:val="28"/>
          <w:lang w:eastAsia="uk-UA"/>
        </w:rPr>
        <w:t>Володимире Олександровичу</w:t>
      </w:r>
      <w:r w:rsidRPr="00627D7D">
        <w:rPr>
          <w:rFonts w:ascii="Times New Roman" w:eastAsia="Times New Roman" w:hAnsi="Times New Roman" w:cs="Times New Roman"/>
          <w:color w:val="000000"/>
          <w:sz w:val="28"/>
          <w:szCs w:val="28"/>
          <w:lang w:eastAsia="uk-UA"/>
        </w:rPr>
        <w:t>, шановні присутні!</w:t>
      </w:r>
    </w:p>
    <w:p w:rsidR="00627D7D" w:rsidRPr="00627D7D" w:rsidRDefault="00627D7D" w:rsidP="00627D7D">
      <w:pPr>
        <w:spacing w:after="0" w:line="240" w:lineRule="auto"/>
        <w:ind w:firstLine="720"/>
        <w:rPr>
          <w:rFonts w:ascii="Times New Roman" w:eastAsia="Times New Roman" w:hAnsi="Times New Roman" w:cs="Times New Roman"/>
          <w:sz w:val="24"/>
          <w:szCs w:val="24"/>
          <w:lang w:eastAsia="uk-UA"/>
        </w:rPr>
      </w:pPr>
    </w:p>
    <w:p w:rsidR="003173A6" w:rsidRDefault="003173A6" w:rsidP="003173A6">
      <w:pPr>
        <w:pStyle w:val="a3"/>
        <w:spacing w:before="0" w:beforeAutospacing="0" w:after="0" w:afterAutospacing="0"/>
        <w:ind w:firstLine="708"/>
        <w:jc w:val="both"/>
      </w:pPr>
      <w:r>
        <w:rPr>
          <w:color w:val="000000"/>
          <w:sz w:val="28"/>
          <w:szCs w:val="28"/>
        </w:rPr>
        <w:t xml:space="preserve">Відповідно до статті 55 Закону України «Про місцеве самоврядування в Україні» подаю звіт про свою діяльність як заступника голови </w:t>
      </w:r>
      <w:proofErr w:type="spellStart"/>
      <w:r>
        <w:rPr>
          <w:color w:val="000000"/>
          <w:sz w:val="28"/>
          <w:szCs w:val="28"/>
        </w:rPr>
        <w:t>Берестинської</w:t>
      </w:r>
      <w:proofErr w:type="spellEnd"/>
      <w:r>
        <w:rPr>
          <w:color w:val="000000"/>
          <w:sz w:val="28"/>
          <w:szCs w:val="28"/>
        </w:rPr>
        <w:t xml:space="preserve"> районної ради з делегованими повноваженнями голови за 2025 рік.</w:t>
      </w:r>
    </w:p>
    <w:p w:rsidR="003173A6" w:rsidRDefault="003173A6" w:rsidP="003173A6">
      <w:pPr>
        <w:jc w:val="both"/>
      </w:pPr>
      <w:r>
        <w:br/>
      </w:r>
    </w:p>
    <w:p w:rsidR="003173A6" w:rsidRDefault="003173A6" w:rsidP="006C7DF9">
      <w:pPr>
        <w:pStyle w:val="a3"/>
        <w:numPr>
          <w:ilvl w:val="0"/>
          <w:numId w:val="1"/>
        </w:numPr>
        <w:spacing w:before="0" w:beforeAutospacing="0" w:after="0" w:afterAutospacing="0"/>
        <w:jc w:val="center"/>
        <w:textAlignment w:val="baseline"/>
        <w:rPr>
          <w:b/>
          <w:bCs/>
          <w:color w:val="000000"/>
          <w:sz w:val="28"/>
          <w:szCs w:val="28"/>
        </w:rPr>
      </w:pPr>
      <w:r>
        <w:rPr>
          <w:b/>
          <w:bCs/>
          <w:color w:val="000000"/>
          <w:sz w:val="28"/>
          <w:szCs w:val="28"/>
        </w:rPr>
        <w:t>Правові засади та умови діяльності</w:t>
      </w:r>
    </w:p>
    <w:p w:rsidR="003173A6" w:rsidRDefault="003173A6" w:rsidP="003173A6">
      <w:pPr>
        <w:jc w:val="both"/>
        <w:rPr>
          <w:sz w:val="24"/>
          <w:szCs w:val="24"/>
        </w:rPr>
      </w:pPr>
      <w:bookmarkStart w:id="0" w:name="_GoBack"/>
      <w:bookmarkEnd w:id="0"/>
    </w:p>
    <w:p w:rsidR="003173A6" w:rsidRDefault="003173A6" w:rsidP="003173A6">
      <w:pPr>
        <w:pStyle w:val="a3"/>
        <w:spacing w:before="0" w:beforeAutospacing="0" w:after="0" w:afterAutospacing="0"/>
        <w:ind w:firstLine="708"/>
        <w:jc w:val="both"/>
      </w:pPr>
      <w:r>
        <w:rPr>
          <w:color w:val="000000"/>
          <w:sz w:val="28"/>
          <w:szCs w:val="28"/>
        </w:rPr>
        <w:t>У звітному році діяльність районної ради здійснювалася у складних умовах воєнного стану, що вимагало особливої оперативної взаємодії між усіма гілками влади. Робота базувалася на неухильному дотриманні Законів України «Про правовий режим воєнного стану», «Про місцеве самоврядування в Україні», а також інших законодавчих і нормативно-правових актів, якими визначено особливості реалізації повноважень органів місцевого самоврядування.</w:t>
      </w:r>
    </w:p>
    <w:p w:rsidR="003173A6" w:rsidRDefault="003173A6" w:rsidP="003173A6">
      <w:pPr>
        <w:pStyle w:val="a3"/>
        <w:spacing w:before="0" w:beforeAutospacing="0" w:after="0" w:afterAutospacing="0"/>
        <w:ind w:firstLine="708"/>
        <w:jc w:val="both"/>
      </w:pPr>
      <w:r>
        <w:rPr>
          <w:color w:val="000000"/>
          <w:sz w:val="28"/>
          <w:szCs w:val="28"/>
        </w:rPr>
        <w:t xml:space="preserve">Враховуючи триваючу реформу децентралізації та обмеження повноважень субрегіонального рівня, ключовим завданням було збереження інституційної спроможності районної ради як органу, що представляє спільні інтереси територіальних громад. Питання, що належать до компетенції ради, вирішувалися у тісній взаємодії з </w:t>
      </w:r>
      <w:proofErr w:type="spellStart"/>
      <w:r>
        <w:rPr>
          <w:color w:val="000000"/>
          <w:sz w:val="28"/>
          <w:szCs w:val="28"/>
        </w:rPr>
        <w:t>Берестинською</w:t>
      </w:r>
      <w:proofErr w:type="spellEnd"/>
      <w:r>
        <w:rPr>
          <w:color w:val="000000"/>
          <w:sz w:val="28"/>
          <w:szCs w:val="28"/>
        </w:rPr>
        <w:t xml:space="preserve"> районною військовою адміністрацією, правоохоронними органами, установами та організаціями району. Це дозволило забезпечити керованість процесів та своєчасне реагування на виклики, зумовлені збройною агресією.</w:t>
      </w:r>
    </w:p>
    <w:p w:rsidR="003173A6" w:rsidRDefault="003173A6" w:rsidP="003173A6">
      <w:pPr>
        <w:jc w:val="both"/>
      </w:pPr>
      <w:r>
        <w:br/>
      </w:r>
    </w:p>
    <w:p w:rsidR="003173A6" w:rsidRDefault="003173A6" w:rsidP="006C7DF9">
      <w:pPr>
        <w:pStyle w:val="a3"/>
        <w:numPr>
          <w:ilvl w:val="0"/>
          <w:numId w:val="2"/>
        </w:numPr>
        <w:tabs>
          <w:tab w:val="left" w:pos="284"/>
        </w:tabs>
        <w:spacing w:before="0" w:beforeAutospacing="0" w:after="0" w:afterAutospacing="0"/>
        <w:jc w:val="center"/>
        <w:textAlignment w:val="baseline"/>
        <w:rPr>
          <w:b/>
          <w:bCs/>
          <w:color w:val="000000"/>
          <w:sz w:val="28"/>
          <w:szCs w:val="28"/>
        </w:rPr>
      </w:pPr>
      <w:r>
        <w:rPr>
          <w:b/>
          <w:bCs/>
          <w:color w:val="000000"/>
          <w:sz w:val="28"/>
          <w:szCs w:val="28"/>
        </w:rPr>
        <w:t>Депутатський корпус та сесійна діяльність</w:t>
      </w:r>
    </w:p>
    <w:p w:rsidR="003173A6" w:rsidRDefault="003173A6" w:rsidP="003173A6">
      <w:pPr>
        <w:jc w:val="both"/>
        <w:rPr>
          <w:sz w:val="24"/>
          <w:szCs w:val="24"/>
        </w:rPr>
      </w:pPr>
    </w:p>
    <w:p w:rsidR="003173A6" w:rsidRDefault="003173A6" w:rsidP="003173A6">
      <w:pPr>
        <w:pStyle w:val="a3"/>
        <w:spacing w:before="0" w:beforeAutospacing="0" w:after="0" w:afterAutospacing="0"/>
        <w:ind w:firstLine="708"/>
        <w:jc w:val="both"/>
      </w:pPr>
      <w:r>
        <w:rPr>
          <w:color w:val="000000"/>
          <w:sz w:val="28"/>
          <w:szCs w:val="28"/>
        </w:rPr>
        <w:t xml:space="preserve">Сесійна діяльність ради у 2025 році здійснювалася відповідно до затвердженого Плану роботи та Регламенту </w:t>
      </w:r>
      <w:proofErr w:type="spellStart"/>
      <w:r>
        <w:rPr>
          <w:color w:val="000000"/>
          <w:sz w:val="28"/>
          <w:szCs w:val="28"/>
        </w:rPr>
        <w:t>Берестинської</w:t>
      </w:r>
      <w:proofErr w:type="spellEnd"/>
      <w:r>
        <w:rPr>
          <w:color w:val="000000"/>
          <w:sz w:val="28"/>
          <w:szCs w:val="28"/>
        </w:rPr>
        <w:t xml:space="preserve"> районної ради VIII скликання.</w:t>
      </w:r>
    </w:p>
    <w:p w:rsidR="003173A6" w:rsidRDefault="003173A6" w:rsidP="003173A6">
      <w:pPr>
        <w:jc w:val="both"/>
      </w:pPr>
    </w:p>
    <w:p w:rsidR="003173A6" w:rsidRDefault="003173A6" w:rsidP="003173A6">
      <w:pPr>
        <w:pStyle w:val="a3"/>
        <w:spacing w:before="0" w:beforeAutospacing="0" w:after="0" w:afterAutospacing="0"/>
        <w:ind w:firstLine="708"/>
        <w:jc w:val="both"/>
      </w:pPr>
      <w:r>
        <w:rPr>
          <w:b/>
          <w:bCs/>
          <w:color w:val="000000"/>
          <w:sz w:val="28"/>
          <w:szCs w:val="28"/>
        </w:rPr>
        <w:t>Склад ради:</w:t>
      </w:r>
      <w:r>
        <w:rPr>
          <w:color w:val="000000"/>
          <w:sz w:val="28"/>
          <w:szCs w:val="28"/>
        </w:rPr>
        <w:t xml:space="preserve"> На початок 2025 року депутатський корпус налічував 34 депутати. Протягом звітного періоду відбулися зміни в кількісному складі: достроково припинили повноваження 4 депутати. Слід зазначити, що один з них входив до складу депутатської групи «Відновлення України», яка була сформована після саморозпуску фракції партії «Опозиційна платформа — За життя» 16 березня 2022 року. Згідно з частиною п’ятою статті 15 Закону України «Про статус депутатів місцевих рад», оскільки ці депутати були обрані від політичної партії, діяльність якої заборонена судом, їх заміна не здійснювалася. </w:t>
      </w:r>
      <w:r>
        <w:rPr>
          <w:color w:val="000000"/>
          <w:sz w:val="28"/>
          <w:szCs w:val="28"/>
        </w:rPr>
        <w:lastRenderedPageBreak/>
        <w:t>Таким чином, станом на кінець звітного періоду фактична чисельність ради становить 33 депутати, які працюють у складі п’яти депутатських фракцій та однієї депутатської групи.</w:t>
      </w:r>
    </w:p>
    <w:p w:rsidR="003173A6" w:rsidRDefault="003173A6" w:rsidP="003173A6">
      <w:pPr>
        <w:jc w:val="both"/>
      </w:pPr>
    </w:p>
    <w:p w:rsidR="003173A6" w:rsidRDefault="003173A6" w:rsidP="003173A6">
      <w:pPr>
        <w:pStyle w:val="a3"/>
        <w:spacing w:before="0" w:beforeAutospacing="0" w:after="0" w:afterAutospacing="0"/>
        <w:ind w:firstLine="360"/>
        <w:jc w:val="both"/>
      </w:pPr>
      <w:r>
        <w:rPr>
          <w:b/>
          <w:bCs/>
          <w:color w:val="000000"/>
          <w:sz w:val="28"/>
          <w:szCs w:val="28"/>
        </w:rPr>
        <w:t>Результати пленарної роботи:</w:t>
      </w:r>
      <w:r>
        <w:rPr>
          <w:color w:val="000000"/>
          <w:sz w:val="28"/>
          <w:szCs w:val="28"/>
        </w:rPr>
        <w:t xml:space="preserve"> Упродовж 2025 року було організовано та проведено 4 пленарних засідання сесій районної ради. Попри виклики </w:t>
      </w:r>
      <w:proofErr w:type="spellStart"/>
      <w:r>
        <w:rPr>
          <w:color w:val="000000"/>
          <w:sz w:val="28"/>
          <w:szCs w:val="28"/>
        </w:rPr>
        <w:t>безпекового</w:t>
      </w:r>
      <w:proofErr w:type="spellEnd"/>
      <w:r>
        <w:rPr>
          <w:color w:val="000000"/>
          <w:sz w:val="28"/>
          <w:szCs w:val="28"/>
        </w:rPr>
        <w:t xml:space="preserve"> характеру, засідання відбувалися з дотриманням кворуму та вимог гласності. Загалом на розгляд було винесено 36 питань порядку денного, з яких прийнято 35 рішень. Серед ключових актів варто виділити:</w:t>
      </w:r>
    </w:p>
    <w:p w:rsidR="003173A6" w:rsidRDefault="003173A6" w:rsidP="003173A6">
      <w:pPr>
        <w:pStyle w:val="a3"/>
        <w:numPr>
          <w:ilvl w:val="0"/>
          <w:numId w:val="3"/>
        </w:numPr>
        <w:spacing w:before="0" w:beforeAutospacing="0" w:after="0" w:afterAutospacing="0"/>
        <w:jc w:val="both"/>
        <w:textAlignment w:val="baseline"/>
        <w:rPr>
          <w:color w:val="000000"/>
          <w:sz w:val="28"/>
          <w:szCs w:val="28"/>
        </w:rPr>
      </w:pPr>
      <w:r>
        <w:rPr>
          <w:color w:val="000000"/>
          <w:sz w:val="28"/>
          <w:szCs w:val="28"/>
        </w:rPr>
        <w:t xml:space="preserve">Рішення про звернення </w:t>
      </w:r>
      <w:proofErr w:type="spellStart"/>
      <w:r>
        <w:rPr>
          <w:color w:val="000000"/>
          <w:sz w:val="28"/>
          <w:szCs w:val="28"/>
        </w:rPr>
        <w:t>Берестинської</w:t>
      </w:r>
      <w:proofErr w:type="spellEnd"/>
      <w:r>
        <w:rPr>
          <w:color w:val="000000"/>
          <w:sz w:val="28"/>
          <w:szCs w:val="28"/>
        </w:rPr>
        <w:t xml:space="preserve"> районної ради VIII скликання щодо підтримки Президента України Володимира Зеленського.</w:t>
      </w:r>
    </w:p>
    <w:p w:rsidR="003173A6" w:rsidRDefault="003173A6" w:rsidP="003173A6">
      <w:pPr>
        <w:pStyle w:val="a3"/>
        <w:numPr>
          <w:ilvl w:val="0"/>
          <w:numId w:val="3"/>
        </w:numPr>
        <w:spacing w:before="0" w:beforeAutospacing="0" w:after="0" w:afterAutospacing="0"/>
        <w:jc w:val="both"/>
        <w:textAlignment w:val="baseline"/>
        <w:rPr>
          <w:color w:val="000000"/>
          <w:sz w:val="28"/>
          <w:szCs w:val="28"/>
        </w:rPr>
      </w:pPr>
      <w:r>
        <w:rPr>
          <w:color w:val="000000"/>
          <w:sz w:val="28"/>
          <w:szCs w:val="28"/>
        </w:rPr>
        <w:t>Рішення щодо затвердження Порядку підтвердження факту відсутності газифікації та теплопостачання у багатоквартирних будинках (критично важливе для соціального захисту мешканців).</w:t>
      </w:r>
    </w:p>
    <w:p w:rsidR="003173A6" w:rsidRDefault="003173A6" w:rsidP="003173A6">
      <w:pPr>
        <w:pStyle w:val="a3"/>
        <w:numPr>
          <w:ilvl w:val="0"/>
          <w:numId w:val="3"/>
        </w:numPr>
        <w:spacing w:before="0" w:beforeAutospacing="0" w:after="0" w:afterAutospacing="0"/>
        <w:jc w:val="both"/>
        <w:textAlignment w:val="baseline"/>
        <w:rPr>
          <w:color w:val="000000"/>
          <w:sz w:val="28"/>
          <w:szCs w:val="28"/>
        </w:rPr>
      </w:pPr>
      <w:r>
        <w:rPr>
          <w:color w:val="000000"/>
          <w:sz w:val="28"/>
          <w:szCs w:val="28"/>
        </w:rPr>
        <w:t>Затвердження звітів правоохоронних органів щодо стану законності, що дозволило депутатам тримати на контролі питання правопорядку в районі.</w:t>
      </w:r>
    </w:p>
    <w:p w:rsidR="003173A6" w:rsidRDefault="003173A6" w:rsidP="003173A6">
      <w:pPr>
        <w:jc w:val="both"/>
        <w:rPr>
          <w:sz w:val="24"/>
          <w:szCs w:val="24"/>
        </w:rPr>
      </w:pPr>
      <w:r>
        <w:br/>
      </w:r>
    </w:p>
    <w:p w:rsidR="003173A6" w:rsidRDefault="003173A6" w:rsidP="006C7DF9">
      <w:pPr>
        <w:pStyle w:val="a3"/>
        <w:numPr>
          <w:ilvl w:val="0"/>
          <w:numId w:val="4"/>
        </w:numPr>
        <w:tabs>
          <w:tab w:val="left" w:pos="284"/>
        </w:tabs>
        <w:spacing w:before="0" w:beforeAutospacing="0" w:after="0" w:afterAutospacing="0"/>
        <w:jc w:val="center"/>
        <w:textAlignment w:val="baseline"/>
        <w:rPr>
          <w:b/>
          <w:bCs/>
          <w:color w:val="000000"/>
          <w:sz w:val="28"/>
          <w:szCs w:val="28"/>
        </w:rPr>
      </w:pPr>
      <w:r>
        <w:rPr>
          <w:b/>
          <w:bCs/>
          <w:color w:val="000000"/>
          <w:sz w:val="28"/>
          <w:szCs w:val="28"/>
        </w:rPr>
        <w:t>Бюджетна політика та використання субвенцій</w:t>
      </w:r>
    </w:p>
    <w:p w:rsidR="003173A6" w:rsidRDefault="003173A6" w:rsidP="003173A6">
      <w:pPr>
        <w:jc w:val="both"/>
        <w:rPr>
          <w:sz w:val="24"/>
          <w:szCs w:val="24"/>
        </w:rPr>
      </w:pPr>
    </w:p>
    <w:p w:rsidR="003173A6" w:rsidRDefault="003173A6" w:rsidP="003173A6">
      <w:pPr>
        <w:pStyle w:val="a3"/>
        <w:spacing w:before="0" w:beforeAutospacing="0" w:after="0" w:afterAutospacing="0"/>
        <w:ind w:firstLine="708"/>
        <w:jc w:val="both"/>
      </w:pPr>
      <w:r>
        <w:rPr>
          <w:color w:val="000000"/>
          <w:sz w:val="28"/>
          <w:szCs w:val="28"/>
        </w:rPr>
        <w:t>Бюджетний процес у 2025 році мав свої особливості, визначені Постановою Кабінету міністрів України № 252. Затвердження районного бюджету та внесення змін до нього здійснювалося через розпорядження начальника районної військової адміністрації, які згодом підтримувалися та легітимізувалися рішеннями сесій районної ради.</w:t>
      </w:r>
    </w:p>
    <w:p w:rsidR="003173A6" w:rsidRDefault="003173A6" w:rsidP="003173A6">
      <w:pPr>
        <w:jc w:val="both"/>
      </w:pPr>
    </w:p>
    <w:p w:rsidR="003173A6" w:rsidRDefault="003173A6" w:rsidP="003173A6">
      <w:pPr>
        <w:pStyle w:val="a3"/>
        <w:spacing w:before="0" w:beforeAutospacing="0" w:after="0" w:afterAutospacing="0"/>
        <w:ind w:firstLine="360"/>
        <w:jc w:val="both"/>
      </w:pPr>
      <w:r>
        <w:rPr>
          <w:b/>
          <w:bCs/>
          <w:color w:val="000000"/>
          <w:sz w:val="28"/>
          <w:szCs w:val="28"/>
        </w:rPr>
        <w:t>Державна субвенція:</w:t>
      </w:r>
      <w:r>
        <w:rPr>
          <w:color w:val="000000"/>
          <w:sz w:val="28"/>
          <w:szCs w:val="28"/>
        </w:rPr>
        <w:t xml:space="preserve"> Згідно з Постановою КМУ № 55, для забезпечення окремих видатків районної ради на виконання повноважень, у 2025 році було передбачено 1 407 400 грн.</w:t>
      </w:r>
    </w:p>
    <w:p w:rsidR="003173A6" w:rsidRDefault="003173A6" w:rsidP="003173A6">
      <w:pPr>
        <w:jc w:val="both"/>
      </w:pPr>
      <w:r>
        <w:br/>
      </w:r>
    </w:p>
    <w:p w:rsidR="003173A6" w:rsidRDefault="003173A6" w:rsidP="003173A6">
      <w:pPr>
        <w:pStyle w:val="a3"/>
        <w:numPr>
          <w:ilvl w:val="0"/>
          <w:numId w:val="5"/>
        </w:numPr>
        <w:spacing w:before="0" w:beforeAutospacing="0" w:after="0" w:afterAutospacing="0"/>
        <w:jc w:val="both"/>
        <w:textAlignment w:val="baseline"/>
        <w:rPr>
          <w:color w:val="000000"/>
          <w:sz w:val="28"/>
          <w:szCs w:val="28"/>
        </w:rPr>
      </w:pPr>
      <w:r>
        <w:rPr>
          <w:b/>
          <w:bCs/>
          <w:color w:val="000000"/>
          <w:sz w:val="28"/>
          <w:szCs w:val="28"/>
        </w:rPr>
        <w:t>Фактичне використання станом на зараз:</w:t>
      </w:r>
      <w:r>
        <w:rPr>
          <w:color w:val="000000"/>
          <w:sz w:val="28"/>
          <w:szCs w:val="28"/>
        </w:rPr>
        <w:t xml:space="preserve"> 1 271558 грн 21 коп. (90,25%).</w:t>
      </w:r>
    </w:p>
    <w:p w:rsidR="003173A6" w:rsidRDefault="003173A6" w:rsidP="003173A6">
      <w:pPr>
        <w:pStyle w:val="a3"/>
        <w:numPr>
          <w:ilvl w:val="0"/>
          <w:numId w:val="5"/>
        </w:numPr>
        <w:spacing w:before="0" w:beforeAutospacing="0" w:after="0" w:afterAutospacing="0"/>
        <w:jc w:val="both"/>
        <w:textAlignment w:val="baseline"/>
        <w:rPr>
          <w:color w:val="000000"/>
          <w:sz w:val="28"/>
          <w:szCs w:val="28"/>
        </w:rPr>
      </w:pPr>
      <w:r>
        <w:rPr>
          <w:b/>
          <w:bCs/>
          <w:color w:val="000000"/>
          <w:sz w:val="28"/>
          <w:szCs w:val="28"/>
        </w:rPr>
        <w:t>Напрями витрат:</w:t>
      </w:r>
      <w:r>
        <w:rPr>
          <w:color w:val="000000"/>
          <w:sz w:val="28"/>
          <w:szCs w:val="28"/>
        </w:rPr>
        <w:t xml:space="preserve"> Заробітна плата персоналу апарату та нарахування на заробітну плату.</w:t>
      </w:r>
    </w:p>
    <w:p w:rsidR="003173A6" w:rsidRDefault="003173A6" w:rsidP="003173A6">
      <w:pPr>
        <w:jc w:val="both"/>
        <w:rPr>
          <w:sz w:val="24"/>
          <w:szCs w:val="24"/>
        </w:rPr>
      </w:pPr>
    </w:p>
    <w:p w:rsidR="003173A6" w:rsidRDefault="003173A6" w:rsidP="003173A6">
      <w:pPr>
        <w:pStyle w:val="a3"/>
        <w:spacing w:before="0" w:beforeAutospacing="0" w:after="0" w:afterAutospacing="0"/>
        <w:ind w:firstLine="360"/>
        <w:jc w:val="both"/>
      </w:pPr>
      <w:r>
        <w:rPr>
          <w:b/>
          <w:bCs/>
          <w:color w:val="000000"/>
          <w:sz w:val="28"/>
          <w:szCs w:val="28"/>
        </w:rPr>
        <w:t>Обласна субвенція:</w:t>
      </w:r>
      <w:r>
        <w:rPr>
          <w:color w:val="000000"/>
          <w:sz w:val="28"/>
          <w:szCs w:val="28"/>
        </w:rPr>
        <w:t xml:space="preserve"> Завдяки підтримці  Харківської обласної ради, рішенням від 20 лютого 2025 року № 1071-VІІI було затверджено Порядок надання субвенції з обласного бюджету в сумі 500 000 грн.</w:t>
      </w:r>
    </w:p>
    <w:p w:rsidR="003173A6" w:rsidRDefault="003173A6" w:rsidP="003173A6">
      <w:pPr>
        <w:jc w:val="both"/>
      </w:pPr>
      <w:r>
        <w:br/>
      </w:r>
    </w:p>
    <w:p w:rsidR="003173A6" w:rsidRDefault="003173A6" w:rsidP="003173A6">
      <w:pPr>
        <w:pStyle w:val="a3"/>
        <w:numPr>
          <w:ilvl w:val="0"/>
          <w:numId w:val="6"/>
        </w:numPr>
        <w:spacing w:before="0" w:beforeAutospacing="0" w:after="0" w:afterAutospacing="0"/>
        <w:jc w:val="both"/>
        <w:textAlignment w:val="baseline"/>
        <w:rPr>
          <w:color w:val="000000"/>
          <w:sz w:val="28"/>
          <w:szCs w:val="28"/>
        </w:rPr>
      </w:pPr>
      <w:r>
        <w:rPr>
          <w:b/>
          <w:bCs/>
          <w:color w:val="000000"/>
          <w:sz w:val="28"/>
          <w:szCs w:val="28"/>
        </w:rPr>
        <w:t>Фактичне використання станом на зараз:</w:t>
      </w:r>
      <w:r>
        <w:rPr>
          <w:color w:val="000000"/>
          <w:sz w:val="28"/>
          <w:szCs w:val="28"/>
        </w:rPr>
        <w:t>  314235 грн 13 коп. (62,85%). Ці кошти стали додатковим ресурсом для підтримання життєдіяльності ради в умовах обмеженого власного ресурсу. </w:t>
      </w:r>
    </w:p>
    <w:p w:rsidR="003173A6" w:rsidRDefault="003173A6" w:rsidP="003173A6">
      <w:pPr>
        <w:pStyle w:val="a3"/>
        <w:numPr>
          <w:ilvl w:val="0"/>
          <w:numId w:val="6"/>
        </w:numPr>
        <w:spacing w:before="0" w:beforeAutospacing="0" w:after="0" w:afterAutospacing="0"/>
        <w:jc w:val="both"/>
        <w:textAlignment w:val="baseline"/>
        <w:rPr>
          <w:color w:val="000000"/>
          <w:sz w:val="28"/>
          <w:szCs w:val="28"/>
        </w:rPr>
      </w:pPr>
      <w:r>
        <w:rPr>
          <w:b/>
          <w:bCs/>
          <w:color w:val="000000"/>
          <w:sz w:val="28"/>
          <w:szCs w:val="28"/>
        </w:rPr>
        <w:t>Напрями витрат:</w:t>
      </w:r>
      <w:r>
        <w:rPr>
          <w:color w:val="000000"/>
          <w:sz w:val="28"/>
          <w:szCs w:val="28"/>
        </w:rPr>
        <w:t xml:space="preserve"> Комунальні платежі</w:t>
      </w:r>
    </w:p>
    <w:p w:rsidR="003173A6" w:rsidRDefault="003173A6" w:rsidP="003173A6">
      <w:pPr>
        <w:pStyle w:val="a3"/>
        <w:spacing w:before="0" w:beforeAutospacing="0" w:after="0" w:afterAutospacing="0"/>
        <w:ind w:firstLine="360"/>
        <w:jc w:val="both"/>
      </w:pPr>
      <w:r>
        <w:rPr>
          <w:color w:val="000000"/>
          <w:sz w:val="28"/>
          <w:szCs w:val="28"/>
        </w:rPr>
        <w:lastRenderedPageBreak/>
        <w:t>Усі кошти використовувалися виключно за цільовим призначенням, що підтверджено відповідною звітністю.</w:t>
      </w:r>
    </w:p>
    <w:p w:rsidR="003173A6" w:rsidRPr="003173A6" w:rsidRDefault="003173A6" w:rsidP="003173A6">
      <w:pPr>
        <w:jc w:val="center"/>
        <w:rPr>
          <w:rFonts w:ascii="Times New Roman" w:hAnsi="Times New Roman" w:cs="Times New Roman"/>
        </w:rPr>
      </w:pPr>
      <w:r>
        <w:br/>
      </w:r>
      <w:r>
        <w:rPr>
          <w:rFonts w:ascii="Times New Roman" w:hAnsi="Times New Roman" w:cs="Times New Roman"/>
          <w:b/>
          <w:bCs/>
          <w:color w:val="000000"/>
          <w:sz w:val="28"/>
          <w:szCs w:val="28"/>
        </w:rPr>
        <w:t xml:space="preserve">4. </w:t>
      </w:r>
      <w:r w:rsidRPr="003173A6">
        <w:rPr>
          <w:rFonts w:ascii="Times New Roman" w:hAnsi="Times New Roman" w:cs="Times New Roman"/>
          <w:b/>
          <w:bCs/>
          <w:color w:val="000000"/>
          <w:sz w:val="28"/>
          <w:szCs w:val="28"/>
        </w:rPr>
        <w:t>Організаційна робота та виконавчий апарат</w:t>
      </w:r>
    </w:p>
    <w:p w:rsidR="003173A6" w:rsidRDefault="003173A6" w:rsidP="003173A6">
      <w:pPr>
        <w:pStyle w:val="3"/>
        <w:pBdr>
          <w:top w:val="single" w:sz="6" w:space="9" w:color="E0E0E0"/>
        </w:pBdr>
        <w:shd w:val="clear" w:color="auto" w:fill="FFFFFF"/>
        <w:spacing w:before="0" w:beforeAutospacing="0" w:after="0" w:afterAutospacing="0"/>
        <w:ind w:firstLine="360"/>
        <w:jc w:val="both"/>
      </w:pPr>
      <w:r>
        <w:rPr>
          <w:b w:val="0"/>
          <w:bCs w:val="0"/>
          <w:color w:val="000000"/>
          <w:sz w:val="28"/>
          <w:szCs w:val="28"/>
        </w:rPr>
        <w:t xml:space="preserve">Як заступник </w:t>
      </w:r>
      <w:proofErr w:type="spellStart"/>
      <w:r>
        <w:rPr>
          <w:b w:val="0"/>
          <w:bCs w:val="0"/>
          <w:color w:val="000000"/>
          <w:sz w:val="28"/>
          <w:szCs w:val="28"/>
        </w:rPr>
        <w:t>голови</w:t>
      </w:r>
      <w:proofErr w:type="spellEnd"/>
      <w:r>
        <w:rPr>
          <w:b w:val="0"/>
          <w:bCs w:val="0"/>
          <w:color w:val="000000"/>
          <w:sz w:val="28"/>
          <w:szCs w:val="28"/>
        </w:rPr>
        <w:t xml:space="preserve">, я </w:t>
      </w:r>
      <w:proofErr w:type="spellStart"/>
      <w:r>
        <w:rPr>
          <w:b w:val="0"/>
          <w:bCs w:val="0"/>
          <w:color w:val="000000"/>
          <w:sz w:val="28"/>
          <w:szCs w:val="28"/>
        </w:rPr>
        <w:t>безпосередньо</w:t>
      </w:r>
      <w:proofErr w:type="spellEnd"/>
      <w:r>
        <w:rPr>
          <w:b w:val="0"/>
          <w:bCs w:val="0"/>
          <w:color w:val="000000"/>
          <w:sz w:val="28"/>
          <w:szCs w:val="28"/>
        </w:rPr>
        <w:t xml:space="preserve"> </w:t>
      </w:r>
      <w:proofErr w:type="spellStart"/>
      <w:r>
        <w:rPr>
          <w:b w:val="0"/>
          <w:bCs w:val="0"/>
          <w:color w:val="000000"/>
          <w:sz w:val="28"/>
          <w:szCs w:val="28"/>
        </w:rPr>
        <w:t>координувала</w:t>
      </w:r>
      <w:proofErr w:type="spellEnd"/>
      <w:r>
        <w:rPr>
          <w:b w:val="0"/>
          <w:bCs w:val="0"/>
          <w:color w:val="000000"/>
          <w:sz w:val="28"/>
          <w:szCs w:val="28"/>
        </w:rPr>
        <w:t xml:space="preserve"> роботу </w:t>
      </w:r>
      <w:proofErr w:type="spellStart"/>
      <w:r>
        <w:rPr>
          <w:b w:val="0"/>
          <w:bCs w:val="0"/>
          <w:color w:val="000000"/>
          <w:sz w:val="28"/>
          <w:szCs w:val="28"/>
        </w:rPr>
        <w:t>виконавчого</w:t>
      </w:r>
      <w:proofErr w:type="spellEnd"/>
      <w:r>
        <w:rPr>
          <w:b w:val="0"/>
          <w:bCs w:val="0"/>
          <w:color w:val="000000"/>
          <w:sz w:val="28"/>
          <w:szCs w:val="28"/>
        </w:rPr>
        <w:t xml:space="preserve"> </w:t>
      </w:r>
      <w:proofErr w:type="spellStart"/>
      <w:r>
        <w:rPr>
          <w:b w:val="0"/>
          <w:bCs w:val="0"/>
          <w:color w:val="000000"/>
          <w:sz w:val="28"/>
          <w:szCs w:val="28"/>
        </w:rPr>
        <w:t>апарату</w:t>
      </w:r>
      <w:proofErr w:type="spellEnd"/>
      <w:r>
        <w:rPr>
          <w:b w:val="0"/>
          <w:bCs w:val="0"/>
          <w:color w:val="000000"/>
          <w:sz w:val="28"/>
          <w:szCs w:val="28"/>
        </w:rPr>
        <w:t xml:space="preserve"> ради. </w:t>
      </w:r>
      <w:proofErr w:type="spellStart"/>
      <w:r>
        <w:rPr>
          <w:b w:val="0"/>
          <w:bCs w:val="0"/>
          <w:color w:val="000000"/>
          <w:sz w:val="28"/>
          <w:szCs w:val="28"/>
        </w:rPr>
        <w:t>Апарат</w:t>
      </w:r>
      <w:proofErr w:type="spellEnd"/>
      <w:r>
        <w:rPr>
          <w:b w:val="0"/>
          <w:bCs w:val="0"/>
          <w:color w:val="000000"/>
          <w:sz w:val="28"/>
          <w:szCs w:val="28"/>
        </w:rPr>
        <w:t xml:space="preserve"> </w:t>
      </w:r>
      <w:proofErr w:type="spellStart"/>
      <w:r>
        <w:rPr>
          <w:b w:val="0"/>
          <w:bCs w:val="0"/>
          <w:color w:val="000000"/>
          <w:sz w:val="28"/>
          <w:szCs w:val="28"/>
        </w:rPr>
        <w:t>складається</w:t>
      </w:r>
      <w:proofErr w:type="spellEnd"/>
      <w:r>
        <w:rPr>
          <w:b w:val="0"/>
          <w:bCs w:val="0"/>
          <w:color w:val="000000"/>
          <w:sz w:val="28"/>
          <w:szCs w:val="28"/>
        </w:rPr>
        <w:t xml:space="preserve"> з </w:t>
      </w:r>
      <w:proofErr w:type="spellStart"/>
      <w:r>
        <w:rPr>
          <w:b w:val="0"/>
          <w:bCs w:val="0"/>
          <w:color w:val="000000"/>
          <w:sz w:val="28"/>
          <w:szCs w:val="28"/>
        </w:rPr>
        <w:t>двох</w:t>
      </w:r>
      <w:proofErr w:type="spellEnd"/>
      <w:r>
        <w:rPr>
          <w:b w:val="0"/>
          <w:bCs w:val="0"/>
          <w:color w:val="000000"/>
          <w:sz w:val="28"/>
          <w:szCs w:val="28"/>
        </w:rPr>
        <w:t xml:space="preserve"> </w:t>
      </w:r>
      <w:proofErr w:type="spellStart"/>
      <w:r>
        <w:rPr>
          <w:b w:val="0"/>
          <w:bCs w:val="0"/>
          <w:color w:val="000000"/>
          <w:sz w:val="28"/>
          <w:szCs w:val="28"/>
        </w:rPr>
        <w:t>структурних</w:t>
      </w:r>
      <w:proofErr w:type="spellEnd"/>
      <w:r>
        <w:rPr>
          <w:b w:val="0"/>
          <w:bCs w:val="0"/>
          <w:color w:val="000000"/>
          <w:sz w:val="28"/>
          <w:szCs w:val="28"/>
        </w:rPr>
        <w:t xml:space="preserve"> </w:t>
      </w:r>
      <w:proofErr w:type="spellStart"/>
      <w:r>
        <w:rPr>
          <w:b w:val="0"/>
          <w:bCs w:val="0"/>
          <w:color w:val="000000"/>
          <w:sz w:val="28"/>
          <w:szCs w:val="28"/>
        </w:rPr>
        <w:t>підрозділів</w:t>
      </w:r>
      <w:proofErr w:type="spellEnd"/>
      <w:r>
        <w:rPr>
          <w:b w:val="0"/>
          <w:bCs w:val="0"/>
          <w:color w:val="000000"/>
          <w:sz w:val="28"/>
          <w:szCs w:val="28"/>
        </w:rPr>
        <w:t xml:space="preserve">, у </w:t>
      </w:r>
      <w:proofErr w:type="spellStart"/>
      <w:r>
        <w:rPr>
          <w:b w:val="0"/>
          <w:bCs w:val="0"/>
          <w:color w:val="000000"/>
          <w:sz w:val="28"/>
          <w:szCs w:val="28"/>
        </w:rPr>
        <w:t>яких</w:t>
      </w:r>
      <w:proofErr w:type="spellEnd"/>
      <w:r>
        <w:rPr>
          <w:b w:val="0"/>
          <w:bCs w:val="0"/>
          <w:color w:val="000000"/>
          <w:sz w:val="28"/>
          <w:szCs w:val="28"/>
        </w:rPr>
        <w:t xml:space="preserve"> </w:t>
      </w:r>
      <w:proofErr w:type="spellStart"/>
      <w:r>
        <w:rPr>
          <w:b w:val="0"/>
          <w:bCs w:val="0"/>
          <w:color w:val="000000"/>
          <w:sz w:val="28"/>
          <w:szCs w:val="28"/>
        </w:rPr>
        <w:t>працюють</w:t>
      </w:r>
      <w:proofErr w:type="spellEnd"/>
      <w:r>
        <w:rPr>
          <w:b w:val="0"/>
          <w:bCs w:val="0"/>
          <w:color w:val="000000"/>
          <w:sz w:val="28"/>
          <w:szCs w:val="28"/>
        </w:rPr>
        <w:t xml:space="preserve"> 2 </w:t>
      </w:r>
      <w:proofErr w:type="spellStart"/>
      <w:r>
        <w:rPr>
          <w:b w:val="0"/>
          <w:bCs w:val="0"/>
          <w:color w:val="000000"/>
          <w:sz w:val="28"/>
          <w:szCs w:val="28"/>
        </w:rPr>
        <w:t>посадові</w:t>
      </w:r>
      <w:proofErr w:type="spellEnd"/>
      <w:r>
        <w:rPr>
          <w:b w:val="0"/>
          <w:bCs w:val="0"/>
          <w:color w:val="000000"/>
          <w:sz w:val="28"/>
          <w:szCs w:val="28"/>
        </w:rPr>
        <w:t xml:space="preserve"> особи. У </w:t>
      </w:r>
      <w:proofErr w:type="spellStart"/>
      <w:r>
        <w:rPr>
          <w:b w:val="0"/>
          <w:bCs w:val="0"/>
          <w:color w:val="000000"/>
          <w:sz w:val="28"/>
          <w:szCs w:val="28"/>
        </w:rPr>
        <w:t>звітному</w:t>
      </w:r>
      <w:proofErr w:type="spellEnd"/>
      <w:r>
        <w:rPr>
          <w:b w:val="0"/>
          <w:bCs w:val="0"/>
          <w:color w:val="000000"/>
          <w:sz w:val="28"/>
          <w:szCs w:val="28"/>
        </w:rPr>
        <w:t xml:space="preserve"> </w:t>
      </w:r>
      <w:proofErr w:type="spellStart"/>
      <w:r>
        <w:rPr>
          <w:b w:val="0"/>
          <w:bCs w:val="0"/>
          <w:color w:val="000000"/>
          <w:sz w:val="28"/>
          <w:szCs w:val="28"/>
        </w:rPr>
        <w:t>періоді</w:t>
      </w:r>
      <w:proofErr w:type="spellEnd"/>
      <w:r>
        <w:rPr>
          <w:b w:val="0"/>
          <w:bCs w:val="0"/>
          <w:color w:val="000000"/>
          <w:sz w:val="28"/>
          <w:szCs w:val="28"/>
        </w:rPr>
        <w:t xml:space="preserve"> </w:t>
      </w:r>
      <w:proofErr w:type="spellStart"/>
      <w:r>
        <w:rPr>
          <w:b w:val="0"/>
          <w:bCs w:val="0"/>
          <w:color w:val="000000"/>
          <w:sz w:val="28"/>
          <w:szCs w:val="28"/>
        </w:rPr>
        <w:t>двічі</w:t>
      </w:r>
      <w:proofErr w:type="spellEnd"/>
      <w:r>
        <w:rPr>
          <w:b w:val="0"/>
          <w:bCs w:val="0"/>
          <w:color w:val="000000"/>
          <w:sz w:val="28"/>
          <w:szCs w:val="28"/>
        </w:rPr>
        <w:t xml:space="preserve"> </w:t>
      </w:r>
      <w:proofErr w:type="spellStart"/>
      <w:r>
        <w:rPr>
          <w:b w:val="0"/>
          <w:bCs w:val="0"/>
          <w:color w:val="000000"/>
          <w:sz w:val="28"/>
          <w:szCs w:val="28"/>
        </w:rPr>
        <w:t>відбулися</w:t>
      </w:r>
      <w:proofErr w:type="spellEnd"/>
      <w:r>
        <w:rPr>
          <w:b w:val="0"/>
          <w:bCs w:val="0"/>
          <w:color w:val="000000"/>
          <w:sz w:val="28"/>
          <w:szCs w:val="28"/>
        </w:rPr>
        <w:t xml:space="preserve"> </w:t>
      </w:r>
      <w:proofErr w:type="spellStart"/>
      <w:r>
        <w:rPr>
          <w:b w:val="0"/>
          <w:bCs w:val="0"/>
          <w:color w:val="000000"/>
          <w:sz w:val="28"/>
          <w:szCs w:val="28"/>
        </w:rPr>
        <w:t>кадрові</w:t>
      </w:r>
      <w:proofErr w:type="spellEnd"/>
      <w:r>
        <w:rPr>
          <w:b w:val="0"/>
          <w:bCs w:val="0"/>
          <w:color w:val="000000"/>
          <w:sz w:val="28"/>
          <w:szCs w:val="28"/>
        </w:rPr>
        <w:t xml:space="preserve"> </w:t>
      </w:r>
      <w:proofErr w:type="spellStart"/>
      <w:r>
        <w:rPr>
          <w:b w:val="0"/>
          <w:bCs w:val="0"/>
          <w:color w:val="000000"/>
          <w:sz w:val="28"/>
          <w:szCs w:val="28"/>
        </w:rPr>
        <w:t>зміни</w:t>
      </w:r>
      <w:proofErr w:type="spellEnd"/>
      <w:r>
        <w:rPr>
          <w:b w:val="0"/>
          <w:bCs w:val="0"/>
          <w:color w:val="000000"/>
          <w:sz w:val="28"/>
          <w:szCs w:val="28"/>
        </w:rPr>
        <w:t xml:space="preserve"> у </w:t>
      </w:r>
      <w:r>
        <w:rPr>
          <w:color w:val="000000"/>
          <w:sz w:val="28"/>
          <w:szCs w:val="28"/>
        </w:rPr>
        <w:t> </w:t>
      </w:r>
      <w:proofErr w:type="spellStart"/>
      <w:r w:rsidRPr="003173A6">
        <w:rPr>
          <w:color w:val="000000" w:themeColor="text1"/>
          <w:sz w:val="28"/>
          <w:szCs w:val="28"/>
        </w:rPr>
        <w:fldChar w:fldCharType="begin"/>
      </w:r>
      <w:r w:rsidRPr="003173A6">
        <w:rPr>
          <w:color w:val="000000" w:themeColor="text1"/>
          <w:sz w:val="28"/>
          <w:szCs w:val="28"/>
        </w:rPr>
        <w:instrText xml:space="preserve"> HYPERLINK "https://krrada.kh.ua/struktura-rady/struktura-raionnoi-rady/vykonavchyi-aparat-raionnoi-rady/viddily/viddil-z-pytan-pravovoho-zabezpechennia-ta-rozvytku-mistsevoho-samovriaduvannia" </w:instrText>
      </w:r>
      <w:r w:rsidRPr="003173A6">
        <w:rPr>
          <w:color w:val="000000" w:themeColor="text1"/>
          <w:sz w:val="28"/>
          <w:szCs w:val="28"/>
        </w:rPr>
        <w:fldChar w:fldCharType="separate"/>
      </w:r>
      <w:r w:rsidRPr="003173A6">
        <w:rPr>
          <w:rStyle w:val="a4"/>
          <w:b w:val="0"/>
          <w:bCs w:val="0"/>
          <w:color w:val="000000" w:themeColor="text1"/>
          <w:sz w:val="28"/>
          <w:szCs w:val="28"/>
          <w:u w:val="none"/>
        </w:rPr>
        <w:t>секторі</w:t>
      </w:r>
      <w:proofErr w:type="spellEnd"/>
      <w:r w:rsidRPr="003173A6">
        <w:rPr>
          <w:rStyle w:val="a4"/>
          <w:b w:val="0"/>
          <w:bCs w:val="0"/>
          <w:color w:val="000000" w:themeColor="text1"/>
          <w:sz w:val="28"/>
          <w:szCs w:val="28"/>
          <w:u w:val="none"/>
        </w:rPr>
        <w:t xml:space="preserve"> </w:t>
      </w:r>
      <w:proofErr w:type="spellStart"/>
      <w:r w:rsidRPr="003173A6">
        <w:rPr>
          <w:rStyle w:val="a4"/>
          <w:b w:val="0"/>
          <w:bCs w:val="0"/>
          <w:color w:val="000000" w:themeColor="text1"/>
          <w:sz w:val="28"/>
          <w:szCs w:val="28"/>
          <w:u w:val="none"/>
        </w:rPr>
        <w:t>бухгалтерського</w:t>
      </w:r>
      <w:proofErr w:type="spellEnd"/>
      <w:r w:rsidRPr="003173A6">
        <w:rPr>
          <w:rStyle w:val="a4"/>
          <w:b w:val="0"/>
          <w:bCs w:val="0"/>
          <w:color w:val="000000" w:themeColor="text1"/>
          <w:sz w:val="28"/>
          <w:szCs w:val="28"/>
          <w:u w:val="none"/>
        </w:rPr>
        <w:t xml:space="preserve"> </w:t>
      </w:r>
      <w:proofErr w:type="spellStart"/>
      <w:r w:rsidRPr="003173A6">
        <w:rPr>
          <w:rStyle w:val="a4"/>
          <w:b w:val="0"/>
          <w:bCs w:val="0"/>
          <w:color w:val="000000" w:themeColor="text1"/>
          <w:sz w:val="28"/>
          <w:szCs w:val="28"/>
          <w:u w:val="none"/>
        </w:rPr>
        <w:t>обліку</w:t>
      </w:r>
      <w:proofErr w:type="spellEnd"/>
      <w:r w:rsidRPr="003173A6">
        <w:rPr>
          <w:rStyle w:val="a4"/>
          <w:b w:val="0"/>
          <w:bCs w:val="0"/>
          <w:color w:val="000000" w:themeColor="text1"/>
          <w:sz w:val="28"/>
          <w:szCs w:val="28"/>
          <w:u w:val="none"/>
        </w:rPr>
        <w:t xml:space="preserve"> та </w:t>
      </w:r>
      <w:proofErr w:type="spellStart"/>
      <w:r w:rsidRPr="003173A6">
        <w:rPr>
          <w:rStyle w:val="a4"/>
          <w:b w:val="0"/>
          <w:bCs w:val="0"/>
          <w:color w:val="000000" w:themeColor="text1"/>
          <w:sz w:val="28"/>
          <w:szCs w:val="28"/>
          <w:u w:val="none"/>
        </w:rPr>
        <w:t>розвитку</w:t>
      </w:r>
      <w:proofErr w:type="spellEnd"/>
      <w:r w:rsidRPr="003173A6">
        <w:rPr>
          <w:rStyle w:val="a4"/>
          <w:b w:val="0"/>
          <w:bCs w:val="0"/>
          <w:color w:val="000000" w:themeColor="text1"/>
          <w:sz w:val="28"/>
          <w:szCs w:val="28"/>
          <w:u w:val="none"/>
        </w:rPr>
        <w:t xml:space="preserve"> </w:t>
      </w:r>
      <w:proofErr w:type="spellStart"/>
      <w:r w:rsidRPr="003173A6">
        <w:rPr>
          <w:rStyle w:val="a4"/>
          <w:b w:val="0"/>
          <w:bCs w:val="0"/>
          <w:color w:val="000000" w:themeColor="text1"/>
          <w:sz w:val="28"/>
          <w:szCs w:val="28"/>
          <w:u w:val="none"/>
        </w:rPr>
        <w:t>місцевого</w:t>
      </w:r>
      <w:proofErr w:type="spellEnd"/>
      <w:r w:rsidRPr="003173A6">
        <w:rPr>
          <w:rStyle w:val="a4"/>
          <w:b w:val="0"/>
          <w:bCs w:val="0"/>
          <w:color w:val="000000" w:themeColor="text1"/>
          <w:sz w:val="28"/>
          <w:szCs w:val="28"/>
          <w:u w:val="none"/>
        </w:rPr>
        <w:t xml:space="preserve"> </w:t>
      </w:r>
      <w:proofErr w:type="spellStart"/>
      <w:r w:rsidRPr="003173A6">
        <w:rPr>
          <w:rStyle w:val="a4"/>
          <w:b w:val="0"/>
          <w:bCs w:val="0"/>
          <w:color w:val="000000" w:themeColor="text1"/>
          <w:sz w:val="28"/>
          <w:szCs w:val="28"/>
          <w:u w:val="none"/>
        </w:rPr>
        <w:t>самоврядування</w:t>
      </w:r>
      <w:proofErr w:type="spellEnd"/>
      <w:r w:rsidRPr="003173A6">
        <w:rPr>
          <w:rStyle w:val="a4"/>
          <w:b w:val="0"/>
          <w:bCs w:val="0"/>
          <w:color w:val="000000" w:themeColor="text1"/>
          <w:sz w:val="28"/>
          <w:szCs w:val="28"/>
          <w:u w:val="none"/>
        </w:rPr>
        <w:t xml:space="preserve"> </w:t>
      </w:r>
      <w:proofErr w:type="spellStart"/>
      <w:r w:rsidRPr="003173A6">
        <w:rPr>
          <w:rStyle w:val="a4"/>
          <w:b w:val="0"/>
          <w:bCs w:val="0"/>
          <w:color w:val="000000" w:themeColor="text1"/>
          <w:sz w:val="28"/>
          <w:szCs w:val="28"/>
          <w:u w:val="none"/>
        </w:rPr>
        <w:t>виконавчого</w:t>
      </w:r>
      <w:proofErr w:type="spellEnd"/>
      <w:r w:rsidRPr="003173A6">
        <w:rPr>
          <w:rStyle w:val="a4"/>
          <w:b w:val="0"/>
          <w:bCs w:val="0"/>
          <w:color w:val="000000" w:themeColor="text1"/>
          <w:sz w:val="28"/>
          <w:szCs w:val="28"/>
          <w:u w:val="none"/>
        </w:rPr>
        <w:t xml:space="preserve"> </w:t>
      </w:r>
      <w:proofErr w:type="spellStart"/>
      <w:r w:rsidRPr="003173A6">
        <w:rPr>
          <w:rStyle w:val="a4"/>
          <w:b w:val="0"/>
          <w:bCs w:val="0"/>
          <w:color w:val="000000" w:themeColor="text1"/>
          <w:sz w:val="28"/>
          <w:szCs w:val="28"/>
          <w:u w:val="none"/>
        </w:rPr>
        <w:t>апарату</w:t>
      </w:r>
      <w:proofErr w:type="spellEnd"/>
      <w:r w:rsidRPr="003173A6">
        <w:rPr>
          <w:rStyle w:val="a4"/>
          <w:b w:val="0"/>
          <w:bCs w:val="0"/>
          <w:color w:val="000000" w:themeColor="text1"/>
          <w:sz w:val="28"/>
          <w:szCs w:val="28"/>
          <w:u w:val="none"/>
        </w:rPr>
        <w:t xml:space="preserve"> </w:t>
      </w:r>
      <w:proofErr w:type="spellStart"/>
      <w:r w:rsidRPr="003173A6">
        <w:rPr>
          <w:rStyle w:val="a4"/>
          <w:b w:val="0"/>
          <w:bCs w:val="0"/>
          <w:color w:val="000000" w:themeColor="text1"/>
          <w:sz w:val="28"/>
          <w:szCs w:val="28"/>
          <w:u w:val="none"/>
        </w:rPr>
        <w:t>районної</w:t>
      </w:r>
      <w:proofErr w:type="spellEnd"/>
      <w:r w:rsidRPr="003173A6">
        <w:rPr>
          <w:rStyle w:val="a4"/>
          <w:b w:val="0"/>
          <w:bCs w:val="0"/>
          <w:color w:val="000000" w:themeColor="text1"/>
          <w:sz w:val="28"/>
          <w:szCs w:val="28"/>
          <w:u w:val="none"/>
        </w:rPr>
        <w:t xml:space="preserve"> ради</w:t>
      </w:r>
      <w:r w:rsidRPr="003173A6">
        <w:rPr>
          <w:color w:val="000000" w:themeColor="text1"/>
          <w:sz w:val="28"/>
          <w:szCs w:val="28"/>
        </w:rPr>
        <w:fldChar w:fldCharType="end"/>
      </w:r>
      <w:r w:rsidRPr="003173A6">
        <w:rPr>
          <w:color w:val="000000" w:themeColor="text1"/>
          <w:sz w:val="28"/>
          <w:szCs w:val="28"/>
        </w:rPr>
        <w:t>.</w:t>
      </w:r>
      <w:r>
        <w:rPr>
          <w:color w:val="000000"/>
          <w:sz w:val="28"/>
          <w:szCs w:val="28"/>
        </w:rPr>
        <w:t xml:space="preserve"> </w:t>
      </w:r>
      <w:proofErr w:type="spellStart"/>
      <w:r>
        <w:rPr>
          <w:b w:val="0"/>
          <w:bCs w:val="0"/>
          <w:color w:val="000000"/>
          <w:sz w:val="28"/>
          <w:szCs w:val="28"/>
        </w:rPr>
        <w:t>Незважаючи</w:t>
      </w:r>
      <w:proofErr w:type="spellEnd"/>
      <w:r>
        <w:rPr>
          <w:b w:val="0"/>
          <w:bCs w:val="0"/>
          <w:color w:val="000000"/>
          <w:sz w:val="28"/>
          <w:szCs w:val="28"/>
        </w:rPr>
        <w:t xml:space="preserve"> на </w:t>
      </w:r>
      <w:proofErr w:type="spellStart"/>
      <w:r>
        <w:rPr>
          <w:b w:val="0"/>
          <w:bCs w:val="0"/>
          <w:color w:val="000000"/>
          <w:sz w:val="28"/>
          <w:szCs w:val="28"/>
        </w:rPr>
        <w:t>це</w:t>
      </w:r>
      <w:proofErr w:type="spellEnd"/>
      <w:r>
        <w:rPr>
          <w:b w:val="0"/>
          <w:bCs w:val="0"/>
          <w:color w:val="000000"/>
          <w:sz w:val="28"/>
          <w:szCs w:val="28"/>
        </w:rPr>
        <w:t xml:space="preserve">, </w:t>
      </w:r>
      <w:proofErr w:type="spellStart"/>
      <w:r>
        <w:rPr>
          <w:b w:val="0"/>
          <w:bCs w:val="0"/>
          <w:color w:val="000000"/>
          <w:sz w:val="28"/>
          <w:szCs w:val="28"/>
        </w:rPr>
        <w:t>фінансово-бюджетна</w:t>
      </w:r>
      <w:proofErr w:type="spellEnd"/>
      <w:r>
        <w:rPr>
          <w:b w:val="0"/>
          <w:bCs w:val="0"/>
          <w:color w:val="000000"/>
          <w:sz w:val="28"/>
          <w:szCs w:val="28"/>
        </w:rPr>
        <w:t xml:space="preserve"> робота </w:t>
      </w:r>
      <w:proofErr w:type="spellStart"/>
      <w:r>
        <w:rPr>
          <w:b w:val="0"/>
          <w:bCs w:val="0"/>
          <w:color w:val="000000"/>
          <w:sz w:val="28"/>
          <w:szCs w:val="28"/>
        </w:rPr>
        <w:t>забезпечувалася</w:t>
      </w:r>
      <w:proofErr w:type="spellEnd"/>
      <w:r>
        <w:rPr>
          <w:b w:val="0"/>
          <w:bCs w:val="0"/>
          <w:color w:val="000000"/>
          <w:sz w:val="28"/>
          <w:szCs w:val="28"/>
        </w:rPr>
        <w:t xml:space="preserve"> у </w:t>
      </w:r>
      <w:proofErr w:type="spellStart"/>
      <w:r>
        <w:rPr>
          <w:b w:val="0"/>
          <w:bCs w:val="0"/>
          <w:color w:val="000000"/>
          <w:sz w:val="28"/>
          <w:szCs w:val="28"/>
        </w:rPr>
        <w:t>безперервному</w:t>
      </w:r>
      <w:proofErr w:type="spellEnd"/>
      <w:r>
        <w:rPr>
          <w:b w:val="0"/>
          <w:bCs w:val="0"/>
          <w:color w:val="000000"/>
          <w:sz w:val="28"/>
          <w:szCs w:val="28"/>
        </w:rPr>
        <w:t xml:space="preserve"> </w:t>
      </w:r>
      <w:proofErr w:type="spellStart"/>
      <w:r>
        <w:rPr>
          <w:b w:val="0"/>
          <w:bCs w:val="0"/>
          <w:color w:val="000000"/>
          <w:sz w:val="28"/>
          <w:szCs w:val="28"/>
        </w:rPr>
        <w:t>режимі</w:t>
      </w:r>
      <w:proofErr w:type="spellEnd"/>
      <w:r>
        <w:rPr>
          <w:b w:val="0"/>
          <w:bCs w:val="0"/>
          <w:color w:val="000000"/>
          <w:sz w:val="28"/>
          <w:szCs w:val="28"/>
        </w:rPr>
        <w:t xml:space="preserve"> та </w:t>
      </w:r>
      <w:proofErr w:type="spellStart"/>
      <w:r>
        <w:rPr>
          <w:b w:val="0"/>
          <w:bCs w:val="0"/>
          <w:color w:val="000000"/>
          <w:sz w:val="28"/>
          <w:szCs w:val="28"/>
        </w:rPr>
        <w:t>відповідно</w:t>
      </w:r>
      <w:proofErr w:type="spellEnd"/>
      <w:r>
        <w:rPr>
          <w:b w:val="0"/>
          <w:bCs w:val="0"/>
          <w:color w:val="000000"/>
          <w:sz w:val="28"/>
          <w:szCs w:val="28"/>
        </w:rPr>
        <w:t xml:space="preserve"> до </w:t>
      </w:r>
      <w:proofErr w:type="spellStart"/>
      <w:r>
        <w:rPr>
          <w:b w:val="0"/>
          <w:bCs w:val="0"/>
          <w:color w:val="000000"/>
          <w:sz w:val="28"/>
          <w:szCs w:val="28"/>
        </w:rPr>
        <w:t>вимог</w:t>
      </w:r>
      <w:proofErr w:type="spellEnd"/>
      <w:r>
        <w:rPr>
          <w:b w:val="0"/>
          <w:bCs w:val="0"/>
          <w:color w:val="000000"/>
          <w:sz w:val="28"/>
          <w:szCs w:val="28"/>
        </w:rPr>
        <w:t xml:space="preserve"> чинного </w:t>
      </w:r>
      <w:proofErr w:type="spellStart"/>
      <w:r>
        <w:rPr>
          <w:b w:val="0"/>
          <w:bCs w:val="0"/>
          <w:color w:val="000000"/>
          <w:sz w:val="28"/>
          <w:szCs w:val="28"/>
        </w:rPr>
        <w:t>законодавства</w:t>
      </w:r>
      <w:proofErr w:type="spellEnd"/>
      <w:r>
        <w:rPr>
          <w:b w:val="0"/>
          <w:bCs w:val="0"/>
          <w:color w:val="000000"/>
          <w:sz w:val="28"/>
          <w:szCs w:val="28"/>
        </w:rPr>
        <w:t xml:space="preserve">. Попри малу </w:t>
      </w:r>
      <w:proofErr w:type="spellStart"/>
      <w:r>
        <w:rPr>
          <w:b w:val="0"/>
          <w:bCs w:val="0"/>
          <w:color w:val="000000"/>
          <w:sz w:val="28"/>
          <w:szCs w:val="28"/>
        </w:rPr>
        <w:t>чисельність</w:t>
      </w:r>
      <w:proofErr w:type="spellEnd"/>
      <w:r>
        <w:rPr>
          <w:b w:val="0"/>
          <w:bCs w:val="0"/>
          <w:color w:val="000000"/>
          <w:sz w:val="28"/>
          <w:szCs w:val="28"/>
        </w:rPr>
        <w:t xml:space="preserve"> штату, </w:t>
      </w:r>
      <w:proofErr w:type="spellStart"/>
      <w:r>
        <w:rPr>
          <w:b w:val="0"/>
          <w:bCs w:val="0"/>
          <w:color w:val="000000"/>
          <w:sz w:val="28"/>
          <w:szCs w:val="28"/>
        </w:rPr>
        <w:t>вдалося</w:t>
      </w:r>
      <w:proofErr w:type="spellEnd"/>
      <w:r>
        <w:rPr>
          <w:b w:val="0"/>
          <w:bCs w:val="0"/>
          <w:color w:val="000000"/>
          <w:sz w:val="28"/>
          <w:szCs w:val="28"/>
        </w:rPr>
        <w:t xml:space="preserve"> </w:t>
      </w:r>
      <w:proofErr w:type="spellStart"/>
      <w:r>
        <w:rPr>
          <w:b w:val="0"/>
          <w:bCs w:val="0"/>
          <w:color w:val="000000"/>
          <w:sz w:val="28"/>
          <w:szCs w:val="28"/>
        </w:rPr>
        <w:t>забезпечити</w:t>
      </w:r>
      <w:proofErr w:type="spellEnd"/>
      <w:r>
        <w:rPr>
          <w:b w:val="0"/>
          <w:bCs w:val="0"/>
          <w:color w:val="000000"/>
          <w:sz w:val="28"/>
          <w:szCs w:val="28"/>
        </w:rPr>
        <w:t xml:space="preserve"> </w:t>
      </w:r>
      <w:proofErr w:type="spellStart"/>
      <w:r>
        <w:rPr>
          <w:b w:val="0"/>
          <w:bCs w:val="0"/>
          <w:color w:val="000000"/>
          <w:sz w:val="28"/>
          <w:szCs w:val="28"/>
        </w:rPr>
        <w:t>повний</w:t>
      </w:r>
      <w:proofErr w:type="spellEnd"/>
      <w:r>
        <w:rPr>
          <w:b w:val="0"/>
          <w:bCs w:val="0"/>
          <w:color w:val="000000"/>
          <w:sz w:val="28"/>
          <w:szCs w:val="28"/>
        </w:rPr>
        <w:t xml:space="preserve"> цикл </w:t>
      </w:r>
      <w:proofErr w:type="spellStart"/>
      <w:r>
        <w:rPr>
          <w:b w:val="0"/>
          <w:bCs w:val="0"/>
          <w:color w:val="000000"/>
          <w:sz w:val="28"/>
          <w:szCs w:val="28"/>
        </w:rPr>
        <w:t>документообігу</w:t>
      </w:r>
      <w:proofErr w:type="spellEnd"/>
      <w:r>
        <w:rPr>
          <w:b w:val="0"/>
          <w:bCs w:val="0"/>
          <w:color w:val="000000"/>
          <w:sz w:val="28"/>
          <w:szCs w:val="28"/>
        </w:rPr>
        <w:t xml:space="preserve"> та </w:t>
      </w:r>
      <w:proofErr w:type="spellStart"/>
      <w:r>
        <w:rPr>
          <w:b w:val="0"/>
          <w:bCs w:val="0"/>
          <w:color w:val="000000"/>
          <w:sz w:val="28"/>
          <w:szCs w:val="28"/>
        </w:rPr>
        <w:t>підготовки</w:t>
      </w:r>
      <w:proofErr w:type="spellEnd"/>
      <w:r>
        <w:rPr>
          <w:b w:val="0"/>
          <w:bCs w:val="0"/>
          <w:color w:val="000000"/>
          <w:sz w:val="28"/>
          <w:szCs w:val="28"/>
        </w:rPr>
        <w:t xml:space="preserve"> </w:t>
      </w:r>
      <w:proofErr w:type="spellStart"/>
      <w:r>
        <w:rPr>
          <w:b w:val="0"/>
          <w:bCs w:val="0"/>
          <w:color w:val="000000"/>
          <w:sz w:val="28"/>
          <w:szCs w:val="28"/>
        </w:rPr>
        <w:t>сесій</w:t>
      </w:r>
      <w:proofErr w:type="spellEnd"/>
      <w:r>
        <w:rPr>
          <w:b w:val="0"/>
          <w:bCs w:val="0"/>
          <w:color w:val="000000"/>
          <w:sz w:val="28"/>
          <w:szCs w:val="28"/>
        </w:rPr>
        <w:t>.</w:t>
      </w:r>
    </w:p>
    <w:p w:rsidR="003173A6" w:rsidRDefault="003173A6" w:rsidP="003173A6">
      <w:pPr>
        <w:pStyle w:val="3"/>
        <w:shd w:val="clear" w:color="auto" w:fill="FFFFFF"/>
        <w:spacing w:before="0" w:beforeAutospacing="0" w:after="0" w:afterAutospacing="0"/>
        <w:jc w:val="both"/>
      </w:pPr>
    </w:p>
    <w:p w:rsidR="003173A6" w:rsidRDefault="003173A6" w:rsidP="003173A6">
      <w:pPr>
        <w:pStyle w:val="a3"/>
        <w:spacing w:before="0" w:beforeAutospacing="0" w:after="0" w:afterAutospacing="0"/>
        <w:jc w:val="both"/>
      </w:pPr>
      <w:r>
        <w:rPr>
          <w:color w:val="000000"/>
          <w:sz w:val="28"/>
          <w:szCs w:val="28"/>
        </w:rPr>
        <w:t>Протягом року мною забезпечувалося:</w:t>
      </w:r>
    </w:p>
    <w:p w:rsidR="003173A6" w:rsidRDefault="003173A6" w:rsidP="003173A6">
      <w:pPr>
        <w:jc w:val="both"/>
      </w:pPr>
      <w:r>
        <w:br/>
      </w:r>
    </w:p>
    <w:p w:rsidR="003173A6" w:rsidRDefault="003173A6" w:rsidP="003173A6">
      <w:pPr>
        <w:pStyle w:val="a3"/>
        <w:numPr>
          <w:ilvl w:val="0"/>
          <w:numId w:val="8"/>
        </w:numPr>
        <w:spacing w:before="0" w:beforeAutospacing="0" w:after="0" w:afterAutospacing="0"/>
        <w:jc w:val="both"/>
        <w:textAlignment w:val="baseline"/>
        <w:rPr>
          <w:color w:val="000000"/>
          <w:sz w:val="28"/>
          <w:szCs w:val="28"/>
        </w:rPr>
      </w:pPr>
      <w:r>
        <w:rPr>
          <w:b/>
          <w:bCs/>
          <w:color w:val="000000"/>
          <w:sz w:val="28"/>
          <w:szCs w:val="28"/>
        </w:rPr>
        <w:t xml:space="preserve">Підготовка </w:t>
      </w:r>
      <w:proofErr w:type="spellStart"/>
      <w:r>
        <w:rPr>
          <w:b/>
          <w:bCs/>
          <w:color w:val="000000"/>
          <w:sz w:val="28"/>
          <w:szCs w:val="28"/>
        </w:rPr>
        <w:t>проєктів</w:t>
      </w:r>
      <w:proofErr w:type="spellEnd"/>
      <w:r>
        <w:rPr>
          <w:b/>
          <w:bCs/>
          <w:color w:val="000000"/>
          <w:sz w:val="28"/>
          <w:szCs w:val="28"/>
        </w:rPr>
        <w:t xml:space="preserve"> рішень:</w:t>
      </w:r>
      <w:r>
        <w:rPr>
          <w:color w:val="000000"/>
          <w:sz w:val="28"/>
          <w:szCs w:val="28"/>
        </w:rPr>
        <w:t xml:space="preserve"> Ретельний аналіз відповідності документів чинному законодавству.</w:t>
      </w:r>
    </w:p>
    <w:p w:rsidR="003173A6" w:rsidRDefault="003173A6" w:rsidP="003173A6">
      <w:pPr>
        <w:pStyle w:val="a3"/>
        <w:numPr>
          <w:ilvl w:val="0"/>
          <w:numId w:val="8"/>
        </w:numPr>
        <w:spacing w:before="0" w:beforeAutospacing="0" w:after="0" w:afterAutospacing="0"/>
        <w:jc w:val="both"/>
        <w:textAlignment w:val="baseline"/>
        <w:rPr>
          <w:color w:val="000000"/>
          <w:sz w:val="28"/>
          <w:szCs w:val="28"/>
        </w:rPr>
      </w:pPr>
      <w:r>
        <w:rPr>
          <w:b/>
          <w:bCs/>
          <w:color w:val="000000"/>
          <w:sz w:val="28"/>
          <w:szCs w:val="28"/>
        </w:rPr>
        <w:t>Робота комісій:</w:t>
      </w:r>
      <w:r>
        <w:rPr>
          <w:color w:val="000000"/>
          <w:sz w:val="28"/>
          <w:szCs w:val="28"/>
        </w:rPr>
        <w:t xml:space="preserve"> Організація засідань постійних комісій, де проходило обговорення питань перед винесенням на сесію.</w:t>
      </w:r>
    </w:p>
    <w:p w:rsidR="003173A6" w:rsidRDefault="003173A6" w:rsidP="003173A6">
      <w:pPr>
        <w:pStyle w:val="a3"/>
        <w:numPr>
          <w:ilvl w:val="0"/>
          <w:numId w:val="8"/>
        </w:numPr>
        <w:spacing w:before="0" w:beforeAutospacing="0" w:after="0" w:afterAutospacing="0"/>
        <w:jc w:val="both"/>
        <w:textAlignment w:val="baseline"/>
        <w:rPr>
          <w:color w:val="000000"/>
          <w:sz w:val="28"/>
          <w:szCs w:val="28"/>
        </w:rPr>
      </w:pPr>
      <w:r>
        <w:rPr>
          <w:b/>
          <w:bCs/>
          <w:color w:val="000000"/>
          <w:sz w:val="28"/>
          <w:szCs w:val="28"/>
        </w:rPr>
        <w:t>Організаційно-господарське забезпечення:</w:t>
      </w:r>
      <w:r>
        <w:rPr>
          <w:color w:val="000000"/>
          <w:sz w:val="28"/>
          <w:szCs w:val="28"/>
        </w:rPr>
        <w:t xml:space="preserve"> у межах створення належних умов для проведення пленарних засідань і роботи депутатського корпусу у звітному періоді господарським способом, за кошти, не заборонені законодавством, проведено поточні локальні ремонтні роботи у сесійній залі районної ради (відновлення окремої ділянки стінового покриття).</w:t>
      </w:r>
    </w:p>
    <w:p w:rsidR="003173A6" w:rsidRDefault="003173A6" w:rsidP="003173A6">
      <w:pPr>
        <w:pStyle w:val="a3"/>
        <w:spacing w:before="0" w:beforeAutospacing="0" w:after="160" w:afterAutospacing="0"/>
        <w:ind w:firstLine="360"/>
        <w:jc w:val="both"/>
      </w:pPr>
      <w:r>
        <w:rPr>
          <w:color w:val="000000"/>
          <w:sz w:val="28"/>
          <w:szCs w:val="28"/>
        </w:rPr>
        <w:t>Крім того, в рамках створення Інформаційного центру для здійснення спільної діяльності згідно рішення № 488-VIІІ від 28 лютого 2025 року</w:t>
      </w:r>
      <w:r>
        <w:rPr>
          <w:rFonts w:ascii="Calibri" w:hAnsi="Calibri" w:cs="Calibri"/>
          <w:color w:val="000000"/>
          <w:sz w:val="28"/>
          <w:szCs w:val="28"/>
        </w:rPr>
        <w:t xml:space="preserve"> </w:t>
      </w:r>
      <w:r>
        <w:rPr>
          <w:color w:val="000000"/>
          <w:sz w:val="28"/>
          <w:szCs w:val="28"/>
        </w:rPr>
        <w:t xml:space="preserve">було підписано Договір про спільну діяльність. Відповідно до укладеного договору, сторони об’єднують майно та зусилля для інформування населення </w:t>
      </w:r>
      <w:proofErr w:type="spellStart"/>
      <w:r>
        <w:rPr>
          <w:color w:val="000000"/>
          <w:sz w:val="28"/>
          <w:szCs w:val="28"/>
        </w:rPr>
        <w:t>Берестинського</w:t>
      </w:r>
      <w:proofErr w:type="spellEnd"/>
      <w:r>
        <w:rPr>
          <w:color w:val="000000"/>
          <w:sz w:val="28"/>
          <w:szCs w:val="28"/>
        </w:rPr>
        <w:t xml:space="preserve"> району про діяльність районної ради (включно з апаратом, депутатським корпусом та окремими депутатами), місцеві події, соціальні ініціативи та важливі суспільні питання. Спільна діяльність здійснюється без отримання прибутку.</w:t>
      </w:r>
    </w:p>
    <w:p w:rsidR="003173A6" w:rsidRDefault="003173A6" w:rsidP="003173A6">
      <w:pPr>
        <w:jc w:val="both"/>
      </w:pPr>
      <w:r>
        <w:br/>
      </w:r>
    </w:p>
    <w:p w:rsidR="003173A6" w:rsidRDefault="003173A6" w:rsidP="003173A6">
      <w:pPr>
        <w:pStyle w:val="3"/>
        <w:numPr>
          <w:ilvl w:val="0"/>
          <w:numId w:val="9"/>
        </w:numPr>
        <w:tabs>
          <w:tab w:val="left" w:pos="284"/>
        </w:tabs>
        <w:spacing w:before="0" w:beforeAutospacing="0" w:after="0" w:afterAutospacing="0"/>
        <w:jc w:val="center"/>
        <w:textAlignment w:val="baseline"/>
        <w:rPr>
          <w:color w:val="000000"/>
        </w:rPr>
      </w:pPr>
      <w:proofErr w:type="spellStart"/>
      <w:r>
        <w:rPr>
          <w:color w:val="000000"/>
          <w:sz w:val="28"/>
          <w:szCs w:val="28"/>
        </w:rPr>
        <w:t>Взаємодія</w:t>
      </w:r>
      <w:proofErr w:type="spellEnd"/>
      <w:r>
        <w:rPr>
          <w:color w:val="000000"/>
          <w:sz w:val="28"/>
          <w:szCs w:val="28"/>
        </w:rPr>
        <w:t xml:space="preserve"> з </w:t>
      </w:r>
      <w:proofErr w:type="spellStart"/>
      <w:r>
        <w:rPr>
          <w:color w:val="000000"/>
          <w:sz w:val="28"/>
          <w:szCs w:val="28"/>
        </w:rPr>
        <w:t>територіальними</w:t>
      </w:r>
      <w:proofErr w:type="spellEnd"/>
      <w:r>
        <w:rPr>
          <w:color w:val="000000"/>
          <w:sz w:val="28"/>
          <w:szCs w:val="28"/>
        </w:rPr>
        <w:t xml:space="preserve"> громадами району</w:t>
      </w:r>
    </w:p>
    <w:p w:rsidR="003173A6" w:rsidRDefault="003173A6" w:rsidP="003173A6">
      <w:pPr>
        <w:jc w:val="both"/>
      </w:pPr>
    </w:p>
    <w:p w:rsidR="003173A6" w:rsidRDefault="003173A6" w:rsidP="003173A6">
      <w:pPr>
        <w:pStyle w:val="a3"/>
        <w:spacing w:before="0" w:beforeAutospacing="0" w:after="0" w:afterAutospacing="0"/>
        <w:ind w:firstLine="360"/>
        <w:jc w:val="both"/>
      </w:pPr>
      <w:r>
        <w:rPr>
          <w:color w:val="000000"/>
          <w:sz w:val="28"/>
          <w:szCs w:val="28"/>
        </w:rPr>
        <w:t xml:space="preserve">Протягом 2025 року пріоритетом у моїй діяльності як заступника голови була безпосередня комунікація з головами та апаратами територіальних громад. Районна рада у звітному періоді виступала як </w:t>
      </w:r>
      <w:r>
        <w:rPr>
          <w:b/>
          <w:bCs/>
          <w:color w:val="000000"/>
          <w:sz w:val="28"/>
          <w:szCs w:val="28"/>
        </w:rPr>
        <w:t>майданчик для консолідації зусиль</w:t>
      </w:r>
      <w:r>
        <w:rPr>
          <w:color w:val="000000"/>
          <w:sz w:val="28"/>
          <w:szCs w:val="28"/>
        </w:rPr>
        <w:t>.</w:t>
      </w:r>
    </w:p>
    <w:p w:rsidR="003173A6" w:rsidRDefault="003173A6" w:rsidP="003173A6">
      <w:pPr>
        <w:jc w:val="both"/>
      </w:pPr>
      <w:r>
        <w:br/>
      </w:r>
    </w:p>
    <w:p w:rsidR="003173A6" w:rsidRDefault="003173A6" w:rsidP="003173A6">
      <w:pPr>
        <w:pStyle w:val="a3"/>
        <w:numPr>
          <w:ilvl w:val="0"/>
          <w:numId w:val="10"/>
        </w:numPr>
        <w:spacing w:before="0" w:beforeAutospacing="0" w:after="0" w:afterAutospacing="0"/>
        <w:ind w:left="786"/>
        <w:jc w:val="both"/>
        <w:textAlignment w:val="baseline"/>
        <w:rPr>
          <w:color w:val="000000"/>
          <w:sz w:val="28"/>
          <w:szCs w:val="28"/>
        </w:rPr>
      </w:pPr>
      <w:r>
        <w:rPr>
          <w:b/>
          <w:bCs/>
          <w:color w:val="000000"/>
          <w:sz w:val="28"/>
          <w:szCs w:val="28"/>
        </w:rPr>
        <w:lastRenderedPageBreak/>
        <w:t>Консультативна допомога:</w:t>
      </w:r>
      <w:r>
        <w:rPr>
          <w:color w:val="000000"/>
          <w:sz w:val="28"/>
          <w:szCs w:val="28"/>
        </w:rPr>
        <w:t xml:space="preserve"> За звітний період мною було ініційовано та проведено низку робочих комунікацій з представниками </w:t>
      </w:r>
      <w:proofErr w:type="spellStart"/>
      <w:r>
        <w:rPr>
          <w:color w:val="000000"/>
          <w:sz w:val="28"/>
          <w:szCs w:val="28"/>
        </w:rPr>
        <w:t>Зачепилівської</w:t>
      </w:r>
      <w:proofErr w:type="spellEnd"/>
      <w:r>
        <w:rPr>
          <w:color w:val="000000"/>
          <w:sz w:val="28"/>
          <w:szCs w:val="28"/>
        </w:rPr>
        <w:t xml:space="preserve">, </w:t>
      </w:r>
      <w:proofErr w:type="spellStart"/>
      <w:r>
        <w:rPr>
          <w:color w:val="000000"/>
          <w:sz w:val="28"/>
          <w:szCs w:val="28"/>
        </w:rPr>
        <w:t>Кегичівської</w:t>
      </w:r>
      <w:proofErr w:type="spellEnd"/>
      <w:r>
        <w:rPr>
          <w:color w:val="000000"/>
          <w:sz w:val="28"/>
          <w:szCs w:val="28"/>
        </w:rPr>
        <w:t xml:space="preserve">, </w:t>
      </w:r>
      <w:proofErr w:type="spellStart"/>
      <w:r>
        <w:rPr>
          <w:color w:val="000000"/>
          <w:sz w:val="28"/>
          <w:szCs w:val="28"/>
        </w:rPr>
        <w:t>Берестинської</w:t>
      </w:r>
      <w:proofErr w:type="spellEnd"/>
      <w:r>
        <w:rPr>
          <w:color w:val="000000"/>
          <w:sz w:val="28"/>
          <w:szCs w:val="28"/>
        </w:rPr>
        <w:t xml:space="preserve"> та інших громад району. Основна увага приділялася координації дій у гуманітарній сфері, реалізації заходів із психосоціальної підтримки населення в межах програми «Ти як?», а також мобілізації ресурсів для підтримки соціально незахищених верств населення. Такі кроки дозволили виробити єдині підходи до розподілу допомоги та уникнути дублювання функцій.</w:t>
      </w:r>
    </w:p>
    <w:p w:rsidR="003173A6" w:rsidRDefault="003173A6" w:rsidP="003173A6">
      <w:pPr>
        <w:jc w:val="both"/>
        <w:rPr>
          <w:sz w:val="24"/>
          <w:szCs w:val="24"/>
        </w:rPr>
      </w:pPr>
      <w:r>
        <w:br/>
      </w:r>
    </w:p>
    <w:p w:rsidR="003173A6" w:rsidRDefault="003173A6" w:rsidP="003173A6">
      <w:pPr>
        <w:pStyle w:val="a3"/>
        <w:numPr>
          <w:ilvl w:val="0"/>
          <w:numId w:val="11"/>
        </w:numPr>
        <w:spacing w:before="0" w:beforeAutospacing="0" w:after="0" w:afterAutospacing="0"/>
        <w:ind w:left="786"/>
        <w:jc w:val="both"/>
        <w:textAlignment w:val="baseline"/>
        <w:rPr>
          <w:b/>
          <w:bCs/>
          <w:color w:val="000000"/>
          <w:sz w:val="28"/>
          <w:szCs w:val="28"/>
        </w:rPr>
      </w:pPr>
      <w:r>
        <w:rPr>
          <w:b/>
          <w:bCs/>
          <w:color w:val="000000"/>
          <w:sz w:val="28"/>
          <w:szCs w:val="28"/>
        </w:rPr>
        <w:t>Спільне вирішення питань:</w:t>
      </w:r>
      <w:r>
        <w:rPr>
          <w:color w:val="000000"/>
          <w:sz w:val="28"/>
          <w:szCs w:val="28"/>
        </w:rPr>
        <w:t xml:space="preserve"> Робота над кейсом </w:t>
      </w:r>
      <w:proofErr w:type="spellStart"/>
      <w:r>
        <w:rPr>
          <w:b/>
          <w:bCs/>
          <w:color w:val="000000"/>
          <w:sz w:val="28"/>
          <w:szCs w:val="28"/>
        </w:rPr>
        <w:t>Новомажарівського</w:t>
      </w:r>
      <w:proofErr w:type="spellEnd"/>
      <w:r>
        <w:rPr>
          <w:b/>
          <w:bCs/>
          <w:color w:val="000000"/>
          <w:sz w:val="28"/>
          <w:szCs w:val="28"/>
        </w:rPr>
        <w:t xml:space="preserve"> </w:t>
      </w:r>
      <w:proofErr w:type="spellStart"/>
      <w:r>
        <w:rPr>
          <w:b/>
          <w:bCs/>
          <w:color w:val="000000"/>
          <w:sz w:val="28"/>
          <w:szCs w:val="28"/>
        </w:rPr>
        <w:t>старостинського</w:t>
      </w:r>
      <w:proofErr w:type="spellEnd"/>
      <w:r>
        <w:rPr>
          <w:b/>
          <w:bCs/>
          <w:color w:val="000000"/>
          <w:sz w:val="28"/>
          <w:szCs w:val="28"/>
        </w:rPr>
        <w:t xml:space="preserve"> округу</w:t>
      </w:r>
      <w:r>
        <w:rPr>
          <w:color w:val="000000"/>
          <w:sz w:val="28"/>
          <w:szCs w:val="28"/>
        </w:rPr>
        <w:t xml:space="preserve"> продемонструвала високу ефективність «горизонтальних» </w:t>
      </w:r>
      <w:proofErr w:type="spellStart"/>
      <w:r>
        <w:rPr>
          <w:color w:val="000000"/>
          <w:sz w:val="28"/>
          <w:szCs w:val="28"/>
        </w:rPr>
        <w:t>зв’язків</w:t>
      </w:r>
      <w:proofErr w:type="spellEnd"/>
      <w:r>
        <w:rPr>
          <w:color w:val="000000"/>
          <w:sz w:val="28"/>
          <w:szCs w:val="28"/>
        </w:rPr>
        <w:t xml:space="preserve">. Завдяки оперативному обміну даними між фахівцями селищної ради та виконавчого апарату районної ради, у стислі терміни профільною постійною комісією було розглянуто подання та підготовлено </w:t>
      </w:r>
      <w:proofErr w:type="spellStart"/>
      <w:r>
        <w:rPr>
          <w:color w:val="000000"/>
          <w:sz w:val="28"/>
          <w:szCs w:val="28"/>
        </w:rPr>
        <w:t>проєкт</w:t>
      </w:r>
      <w:proofErr w:type="spellEnd"/>
      <w:r>
        <w:rPr>
          <w:color w:val="000000"/>
          <w:sz w:val="28"/>
          <w:szCs w:val="28"/>
        </w:rPr>
        <w:t xml:space="preserve"> рішення щодо надання Висновку щодо  відсутності газифікації та централізованого теплопостачання у багатоквартирному будинку. Це сприяло своєчасному представленню та відстоюванню інтересів мешканців громади у взаємодії з енергопостачальними організаціями.</w:t>
      </w:r>
    </w:p>
    <w:p w:rsidR="003173A6" w:rsidRDefault="003173A6" w:rsidP="003173A6">
      <w:pPr>
        <w:jc w:val="both"/>
        <w:rPr>
          <w:sz w:val="24"/>
          <w:szCs w:val="24"/>
        </w:rPr>
      </w:pPr>
      <w:r>
        <w:br/>
      </w:r>
    </w:p>
    <w:p w:rsidR="003173A6" w:rsidRDefault="003173A6" w:rsidP="003173A6">
      <w:pPr>
        <w:pStyle w:val="a3"/>
        <w:numPr>
          <w:ilvl w:val="0"/>
          <w:numId w:val="12"/>
        </w:numPr>
        <w:spacing w:before="0" w:beforeAutospacing="0" w:after="0" w:afterAutospacing="0"/>
        <w:ind w:left="786"/>
        <w:jc w:val="both"/>
        <w:textAlignment w:val="baseline"/>
        <w:rPr>
          <w:b/>
          <w:bCs/>
          <w:color w:val="000000"/>
          <w:sz w:val="28"/>
          <w:szCs w:val="28"/>
        </w:rPr>
      </w:pPr>
      <w:r>
        <w:rPr>
          <w:b/>
          <w:bCs/>
          <w:color w:val="000000"/>
          <w:sz w:val="28"/>
          <w:szCs w:val="28"/>
        </w:rPr>
        <w:t>Методична підтримка:</w:t>
      </w:r>
      <w:r>
        <w:rPr>
          <w:color w:val="000000"/>
          <w:sz w:val="28"/>
          <w:szCs w:val="28"/>
        </w:rPr>
        <w:t xml:space="preserve"> Громадам району на постійній основі надавалася методична інформація щодо новел у сфері місцевого самоврядування, бюджетного процесу та соціального захисту в умовах воєнного стану. Ми забезпечили своєчасне доведення рекомендацій профільних міністерств та асоціацій органів місцевого самоврядування до виконавчих органів громад, що сприяло правовій єдності дій у межах всього району.</w:t>
      </w:r>
    </w:p>
    <w:p w:rsidR="003173A6" w:rsidRDefault="003173A6" w:rsidP="003173A6">
      <w:pPr>
        <w:jc w:val="both"/>
        <w:rPr>
          <w:sz w:val="24"/>
          <w:szCs w:val="24"/>
        </w:rPr>
      </w:pPr>
      <w:r>
        <w:br/>
      </w:r>
      <w:r>
        <w:br/>
      </w:r>
    </w:p>
    <w:p w:rsidR="003173A6" w:rsidRDefault="003173A6" w:rsidP="003173A6">
      <w:pPr>
        <w:pStyle w:val="a3"/>
        <w:numPr>
          <w:ilvl w:val="0"/>
          <w:numId w:val="13"/>
        </w:numPr>
        <w:tabs>
          <w:tab w:val="left" w:pos="284"/>
        </w:tabs>
        <w:spacing w:before="0" w:beforeAutospacing="0" w:after="0" w:afterAutospacing="0"/>
        <w:jc w:val="center"/>
        <w:textAlignment w:val="baseline"/>
        <w:rPr>
          <w:b/>
          <w:bCs/>
          <w:color w:val="000000"/>
          <w:sz w:val="28"/>
          <w:szCs w:val="28"/>
        </w:rPr>
      </w:pPr>
      <w:r>
        <w:rPr>
          <w:b/>
          <w:bCs/>
          <w:color w:val="000000"/>
          <w:sz w:val="28"/>
          <w:szCs w:val="28"/>
        </w:rPr>
        <w:t>Соціальна підтримка та ментальне здоров'я</w:t>
      </w:r>
    </w:p>
    <w:p w:rsidR="003173A6" w:rsidRDefault="003173A6" w:rsidP="003173A6">
      <w:pPr>
        <w:jc w:val="both"/>
        <w:rPr>
          <w:sz w:val="24"/>
          <w:szCs w:val="24"/>
        </w:rPr>
      </w:pPr>
    </w:p>
    <w:p w:rsidR="003173A6" w:rsidRDefault="003173A6" w:rsidP="003173A6">
      <w:pPr>
        <w:pStyle w:val="a3"/>
        <w:spacing w:before="0" w:beforeAutospacing="0" w:after="0" w:afterAutospacing="0"/>
        <w:ind w:firstLine="360"/>
        <w:jc w:val="both"/>
      </w:pPr>
      <w:r>
        <w:rPr>
          <w:color w:val="000000"/>
          <w:sz w:val="28"/>
          <w:szCs w:val="28"/>
        </w:rPr>
        <w:t xml:space="preserve">Окремим напрямом моєї діяльності у 2025 році в рамках співпраці з координаційним центром у Харківській області стала реалізація Всеукраїнської програми ментального здоров’я «Ти як?», ініційованої Першою леді Оленою </w:t>
      </w:r>
      <w:proofErr w:type="spellStart"/>
      <w:r>
        <w:rPr>
          <w:color w:val="000000"/>
          <w:sz w:val="28"/>
          <w:szCs w:val="28"/>
        </w:rPr>
        <w:t>Зеленською</w:t>
      </w:r>
      <w:proofErr w:type="spellEnd"/>
      <w:r>
        <w:rPr>
          <w:color w:val="000000"/>
          <w:sz w:val="28"/>
          <w:szCs w:val="28"/>
        </w:rPr>
        <w:t>. На території району її реалізація стала можливою завдяки комунікації районної ради з координаційним Центром Програми в Харківській області. В умовах війни психологічний стан мешканців району є пріоритетом. В рамках співпраці :</w:t>
      </w:r>
    </w:p>
    <w:p w:rsidR="003173A6" w:rsidRDefault="003173A6" w:rsidP="003173A6">
      <w:pPr>
        <w:pStyle w:val="a3"/>
        <w:numPr>
          <w:ilvl w:val="0"/>
          <w:numId w:val="14"/>
        </w:numPr>
        <w:spacing w:before="0" w:beforeAutospacing="0" w:after="0" w:afterAutospacing="0"/>
        <w:jc w:val="both"/>
        <w:textAlignment w:val="baseline"/>
        <w:rPr>
          <w:color w:val="000000"/>
          <w:sz w:val="28"/>
          <w:szCs w:val="28"/>
        </w:rPr>
      </w:pPr>
      <w:r>
        <w:rPr>
          <w:color w:val="000000"/>
          <w:sz w:val="28"/>
          <w:szCs w:val="28"/>
        </w:rPr>
        <w:t>Проведено картування послуг у сфері ментального здоров'я.</w:t>
      </w:r>
    </w:p>
    <w:p w:rsidR="003173A6" w:rsidRDefault="003173A6" w:rsidP="003173A6">
      <w:pPr>
        <w:pStyle w:val="a3"/>
        <w:numPr>
          <w:ilvl w:val="0"/>
          <w:numId w:val="14"/>
        </w:numPr>
        <w:spacing w:before="0" w:beforeAutospacing="0" w:after="0" w:afterAutospacing="0"/>
        <w:jc w:val="both"/>
        <w:textAlignment w:val="baseline"/>
        <w:rPr>
          <w:color w:val="000000"/>
          <w:sz w:val="28"/>
          <w:szCs w:val="28"/>
        </w:rPr>
      </w:pPr>
      <w:r>
        <w:rPr>
          <w:color w:val="000000"/>
          <w:sz w:val="28"/>
          <w:szCs w:val="28"/>
        </w:rPr>
        <w:t xml:space="preserve">Створено інформаційний буклет, де систематизовано всіх надавачів послуг у </w:t>
      </w:r>
      <w:proofErr w:type="spellStart"/>
      <w:r>
        <w:rPr>
          <w:color w:val="000000"/>
          <w:sz w:val="28"/>
          <w:szCs w:val="28"/>
        </w:rPr>
        <w:t>Берестинській</w:t>
      </w:r>
      <w:proofErr w:type="spellEnd"/>
      <w:r>
        <w:rPr>
          <w:color w:val="000000"/>
          <w:sz w:val="28"/>
          <w:szCs w:val="28"/>
        </w:rPr>
        <w:t xml:space="preserve"> міській громаді. Це дозволило спростити шлях мешканця від потреби до отримання фахової допомоги.</w:t>
      </w:r>
    </w:p>
    <w:p w:rsidR="003173A6" w:rsidRDefault="003173A6" w:rsidP="003173A6">
      <w:pPr>
        <w:pStyle w:val="a3"/>
        <w:numPr>
          <w:ilvl w:val="0"/>
          <w:numId w:val="14"/>
        </w:numPr>
        <w:spacing w:before="0" w:beforeAutospacing="0" w:after="0" w:afterAutospacing="0"/>
        <w:jc w:val="both"/>
        <w:textAlignment w:val="baseline"/>
        <w:rPr>
          <w:color w:val="000000"/>
          <w:sz w:val="28"/>
          <w:szCs w:val="28"/>
        </w:rPr>
      </w:pPr>
      <w:r>
        <w:rPr>
          <w:color w:val="000000"/>
          <w:sz w:val="28"/>
          <w:szCs w:val="28"/>
        </w:rPr>
        <w:t>Організовано заходи для вразливих категорій населення </w:t>
      </w:r>
    </w:p>
    <w:p w:rsidR="003173A6" w:rsidRDefault="003173A6" w:rsidP="003173A6">
      <w:pPr>
        <w:jc w:val="both"/>
        <w:rPr>
          <w:sz w:val="24"/>
          <w:szCs w:val="24"/>
        </w:rPr>
      </w:pPr>
      <w:r>
        <w:lastRenderedPageBreak/>
        <w:br/>
      </w:r>
    </w:p>
    <w:p w:rsidR="003173A6" w:rsidRDefault="003173A6" w:rsidP="003173A6">
      <w:pPr>
        <w:pStyle w:val="a3"/>
        <w:numPr>
          <w:ilvl w:val="0"/>
          <w:numId w:val="15"/>
        </w:numPr>
        <w:tabs>
          <w:tab w:val="left" w:pos="284"/>
        </w:tabs>
        <w:spacing w:before="0" w:beforeAutospacing="0" w:after="0" w:afterAutospacing="0"/>
        <w:jc w:val="center"/>
        <w:textAlignment w:val="baseline"/>
        <w:rPr>
          <w:b/>
          <w:bCs/>
          <w:color w:val="000000"/>
          <w:sz w:val="28"/>
          <w:szCs w:val="28"/>
        </w:rPr>
      </w:pPr>
      <w:r>
        <w:rPr>
          <w:b/>
          <w:bCs/>
          <w:color w:val="000000"/>
          <w:sz w:val="28"/>
          <w:szCs w:val="28"/>
        </w:rPr>
        <w:t>Співпраця з громадським сектором та благодійниками</w:t>
      </w:r>
    </w:p>
    <w:p w:rsidR="003173A6" w:rsidRDefault="003173A6" w:rsidP="003173A6">
      <w:pPr>
        <w:jc w:val="both"/>
        <w:rPr>
          <w:sz w:val="24"/>
          <w:szCs w:val="24"/>
        </w:rPr>
      </w:pPr>
    </w:p>
    <w:p w:rsidR="003173A6" w:rsidRDefault="003173A6" w:rsidP="003173A6">
      <w:pPr>
        <w:pStyle w:val="a3"/>
        <w:spacing w:before="0" w:beforeAutospacing="0" w:after="0" w:afterAutospacing="0"/>
        <w:ind w:firstLine="708"/>
        <w:jc w:val="both"/>
      </w:pPr>
      <w:r>
        <w:rPr>
          <w:color w:val="000000"/>
          <w:sz w:val="28"/>
          <w:szCs w:val="28"/>
        </w:rPr>
        <w:t>З метою залучення додаткових ресурсів для району, мною було ініційовано підписання двох стратегічно важливих меморандумів.</w:t>
      </w:r>
    </w:p>
    <w:p w:rsidR="003173A6" w:rsidRDefault="003173A6" w:rsidP="003173A6">
      <w:pPr>
        <w:pStyle w:val="a3"/>
        <w:spacing w:before="0" w:beforeAutospacing="0" w:after="0" w:afterAutospacing="0"/>
        <w:ind w:firstLine="708"/>
        <w:jc w:val="both"/>
      </w:pPr>
      <w:r>
        <w:rPr>
          <w:b/>
          <w:bCs/>
          <w:color w:val="000000"/>
          <w:sz w:val="28"/>
          <w:szCs w:val="28"/>
        </w:rPr>
        <w:t>Меморандум з ГО «Український центр медико-соціальної координації»:</w:t>
      </w:r>
      <w:r>
        <w:rPr>
          <w:color w:val="000000"/>
          <w:sz w:val="28"/>
          <w:szCs w:val="28"/>
        </w:rPr>
        <w:t xml:space="preserve"> Результатом цієї співпраці став цільовий вибір </w:t>
      </w:r>
      <w:proofErr w:type="spellStart"/>
      <w:r>
        <w:rPr>
          <w:color w:val="000000"/>
          <w:sz w:val="28"/>
          <w:szCs w:val="28"/>
        </w:rPr>
        <w:t>Кегичівської</w:t>
      </w:r>
      <w:proofErr w:type="spellEnd"/>
      <w:r>
        <w:rPr>
          <w:color w:val="000000"/>
          <w:sz w:val="28"/>
          <w:szCs w:val="28"/>
        </w:rPr>
        <w:t xml:space="preserve"> селищної громади (згідно з критеріями ГО) для отримання гуманітарної допомоги. ВПО та незахищені верстви населення отримали необхідні медичні та соціальні набори.</w:t>
      </w:r>
    </w:p>
    <w:p w:rsidR="003173A6" w:rsidRDefault="003173A6" w:rsidP="003173A6">
      <w:pPr>
        <w:pStyle w:val="a3"/>
        <w:spacing w:before="0" w:beforeAutospacing="0" w:after="0" w:afterAutospacing="0"/>
        <w:ind w:firstLine="708"/>
        <w:jc w:val="both"/>
      </w:pPr>
      <w:r>
        <w:rPr>
          <w:b/>
          <w:bCs/>
          <w:color w:val="000000"/>
          <w:sz w:val="28"/>
          <w:szCs w:val="28"/>
        </w:rPr>
        <w:t xml:space="preserve">Меморандум з </w:t>
      </w:r>
      <w:proofErr w:type="spellStart"/>
      <w:r>
        <w:rPr>
          <w:b/>
          <w:bCs/>
          <w:color w:val="000000"/>
          <w:sz w:val="28"/>
          <w:szCs w:val="28"/>
        </w:rPr>
        <w:t>Берестинською</w:t>
      </w:r>
      <w:proofErr w:type="spellEnd"/>
      <w:r>
        <w:rPr>
          <w:b/>
          <w:bCs/>
          <w:color w:val="000000"/>
          <w:sz w:val="28"/>
          <w:szCs w:val="28"/>
        </w:rPr>
        <w:t xml:space="preserve"> філією Харківської обласної організації Товариства Червоного Хреста України:</w:t>
      </w:r>
      <w:r>
        <w:rPr>
          <w:color w:val="000000"/>
          <w:sz w:val="28"/>
          <w:szCs w:val="28"/>
        </w:rPr>
        <w:t xml:space="preserve"> Ця співпраця дозволила вивести координацію допомоги на новий рівень. Було проведено «круглий стіл» з головами усіх громад району, де кожен зміг озвучити актуальні потреби. Спільно з Червоним Хрестом проведено оцінку потреб, що лягло в основу подальших гуманітарних місій.</w:t>
      </w:r>
    </w:p>
    <w:p w:rsidR="003173A6" w:rsidRDefault="003173A6" w:rsidP="003173A6">
      <w:pPr>
        <w:pStyle w:val="a3"/>
        <w:spacing w:before="0" w:beforeAutospacing="0" w:after="0" w:afterAutospacing="0"/>
        <w:ind w:firstLine="708"/>
        <w:jc w:val="both"/>
      </w:pPr>
      <w:r>
        <w:rPr>
          <w:color w:val="000000"/>
          <w:sz w:val="28"/>
          <w:szCs w:val="28"/>
        </w:rPr>
        <w:t>Важливо зазначити: районна рада не здійснює розподіл допомоги безпосередньо, а виступає комунікатором і координатором, що забезпечує прозорість процесу через органи місцевого самоврядування громад.</w:t>
      </w:r>
    </w:p>
    <w:p w:rsidR="003173A6" w:rsidRDefault="003173A6" w:rsidP="003173A6">
      <w:pPr>
        <w:jc w:val="both"/>
      </w:pPr>
      <w:r>
        <w:br/>
      </w:r>
    </w:p>
    <w:p w:rsidR="003173A6" w:rsidRDefault="003173A6" w:rsidP="003173A6">
      <w:pPr>
        <w:pStyle w:val="a3"/>
        <w:numPr>
          <w:ilvl w:val="0"/>
          <w:numId w:val="16"/>
        </w:numPr>
        <w:tabs>
          <w:tab w:val="left" w:pos="284"/>
        </w:tabs>
        <w:spacing w:before="0" w:beforeAutospacing="0" w:after="0" w:afterAutospacing="0"/>
        <w:jc w:val="center"/>
        <w:textAlignment w:val="baseline"/>
        <w:rPr>
          <w:b/>
          <w:bCs/>
          <w:color w:val="000000"/>
          <w:sz w:val="28"/>
          <w:szCs w:val="28"/>
        </w:rPr>
      </w:pPr>
      <w:r>
        <w:rPr>
          <w:b/>
          <w:bCs/>
          <w:color w:val="000000"/>
          <w:sz w:val="28"/>
          <w:szCs w:val="28"/>
        </w:rPr>
        <w:t>Міжмуніципальна співпраця та законотворча діяльність</w:t>
      </w:r>
    </w:p>
    <w:p w:rsidR="003173A6" w:rsidRDefault="003173A6" w:rsidP="003173A6">
      <w:pPr>
        <w:jc w:val="both"/>
        <w:rPr>
          <w:sz w:val="24"/>
          <w:szCs w:val="24"/>
        </w:rPr>
      </w:pPr>
    </w:p>
    <w:p w:rsidR="003173A6" w:rsidRDefault="003173A6" w:rsidP="003173A6">
      <w:pPr>
        <w:pStyle w:val="a3"/>
        <w:spacing w:before="0" w:beforeAutospacing="0" w:after="0" w:afterAutospacing="0"/>
        <w:ind w:firstLine="708"/>
        <w:jc w:val="both"/>
      </w:pPr>
      <w:proofErr w:type="spellStart"/>
      <w:r>
        <w:rPr>
          <w:color w:val="000000"/>
          <w:sz w:val="28"/>
          <w:szCs w:val="28"/>
        </w:rPr>
        <w:t>Берестинська</w:t>
      </w:r>
      <w:proofErr w:type="spellEnd"/>
      <w:r>
        <w:rPr>
          <w:color w:val="000000"/>
          <w:sz w:val="28"/>
          <w:szCs w:val="28"/>
        </w:rPr>
        <w:t xml:space="preserve"> районна рада є активним членом Асоціації органів місцевого самоврядування Харківської області та Української асоціації районних та обласних рад (УАРОР).</w:t>
      </w:r>
    </w:p>
    <w:p w:rsidR="003173A6" w:rsidRDefault="003173A6" w:rsidP="003173A6">
      <w:pPr>
        <w:jc w:val="both"/>
      </w:pPr>
    </w:p>
    <w:p w:rsidR="003173A6" w:rsidRDefault="003173A6" w:rsidP="003173A6">
      <w:pPr>
        <w:pStyle w:val="a3"/>
        <w:spacing w:before="0" w:beforeAutospacing="0" w:after="0" w:afterAutospacing="0"/>
        <w:ind w:firstLine="360"/>
        <w:jc w:val="both"/>
      </w:pPr>
      <w:r>
        <w:rPr>
          <w:b/>
          <w:bCs/>
          <w:color w:val="000000"/>
          <w:sz w:val="28"/>
          <w:szCs w:val="28"/>
        </w:rPr>
        <w:t>Участь у законотворчості:</w:t>
      </w:r>
      <w:r>
        <w:rPr>
          <w:color w:val="000000"/>
          <w:sz w:val="28"/>
          <w:szCs w:val="28"/>
        </w:rPr>
        <w:t xml:space="preserve"> Протягом року мною та апаратом було опрацьовано 276 </w:t>
      </w:r>
      <w:proofErr w:type="spellStart"/>
      <w:r>
        <w:rPr>
          <w:color w:val="000000"/>
          <w:sz w:val="28"/>
          <w:szCs w:val="28"/>
        </w:rPr>
        <w:t>проєктів</w:t>
      </w:r>
      <w:proofErr w:type="spellEnd"/>
      <w:r>
        <w:rPr>
          <w:color w:val="000000"/>
          <w:sz w:val="28"/>
          <w:szCs w:val="28"/>
        </w:rPr>
        <w:t xml:space="preserve"> законодавчих актів. За результатами аналізу надано пропозиції до профільних асоціацій, що стосувалися:</w:t>
      </w:r>
    </w:p>
    <w:p w:rsidR="003173A6" w:rsidRDefault="003173A6" w:rsidP="003173A6">
      <w:pPr>
        <w:pStyle w:val="a3"/>
        <w:numPr>
          <w:ilvl w:val="0"/>
          <w:numId w:val="17"/>
        </w:numPr>
        <w:spacing w:before="0" w:beforeAutospacing="0" w:after="0" w:afterAutospacing="0"/>
        <w:jc w:val="both"/>
        <w:textAlignment w:val="baseline"/>
        <w:rPr>
          <w:color w:val="000000"/>
          <w:sz w:val="28"/>
          <w:szCs w:val="28"/>
        </w:rPr>
      </w:pPr>
      <w:r>
        <w:rPr>
          <w:color w:val="000000"/>
          <w:sz w:val="28"/>
          <w:szCs w:val="28"/>
        </w:rPr>
        <w:t>Зміцнення фінансової бази районних рад.</w:t>
      </w:r>
    </w:p>
    <w:p w:rsidR="003173A6" w:rsidRDefault="003173A6" w:rsidP="003173A6">
      <w:pPr>
        <w:pStyle w:val="a3"/>
        <w:numPr>
          <w:ilvl w:val="0"/>
          <w:numId w:val="17"/>
        </w:numPr>
        <w:spacing w:before="0" w:beforeAutospacing="0" w:after="0" w:afterAutospacing="0"/>
        <w:jc w:val="both"/>
        <w:textAlignment w:val="baseline"/>
        <w:rPr>
          <w:color w:val="000000"/>
          <w:sz w:val="28"/>
          <w:szCs w:val="28"/>
        </w:rPr>
      </w:pPr>
      <w:r>
        <w:rPr>
          <w:color w:val="000000"/>
          <w:sz w:val="28"/>
          <w:szCs w:val="28"/>
        </w:rPr>
        <w:t>Уточнення повноважень у сфері управління майном.</w:t>
      </w:r>
    </w:p>
    <w:p w:rsidR="003173A6" w:rsidRDefault="003173A6" w:rsidP="003173A6">
      <w:pPr>
        <w:pStyle w:val="a3"/>
        <w:numPr>
          <w:ilvl w:val="0"/>
          <w:numId w:val="17"/>
        </w:numPr>
        <w:spacing w:before="0" w:beforeAutospacing="0" w:after="0" w:afterAutospacing="0"/>
        <w:jc w:val="both"/>
        <w:textAlignment w:val="baseline"/>
        <w:rPr>
          <w:color w:val="000000"/>
          <w:sz w:val="28"/>
          <w:szCs w:val="28"/>
        </w:rPr>
      </w:pPr>
      <w:r>
        <w:rPr>
          <w:color w:val="000000"/>
          <w:sz w:val="28"/>
          <w:szCs w:val="28"/>
        </w:rPr>
        <w:t>Особливостей роботи ОМС у прифронтових регіонах. </w:t>
      </w:r>
    </w:p>
    <w:p w:rsidR="003173A6" w:rsidRDefault="003173A6" w:rsidP="003173A6">
      <w:pPr>
        <w:pStyle w:val="a3"/>
        <w:numPr>
          <w:ilvl w:val="0"/>
          <w:numId w:val="17"/>
        </w:numPr>
        <w:spacing w:before="0" w:beforeAutospacing="0" w:after="0" w:afterAutospacing="0"/>
        <w:jc w:val="both"/>
        <w:textAlignment w:val="baseline"/>
        <w:rPr>
          <w:color w:val="000000"/>
          <w:sz w:val="28"/>
          <w:szCs w:val="28"/>
        </w:rPr>
      </w:pPr>
      <w:r>
        <w:rPr>
          <w:color w:val="000000"/>
          <w:sz w:val="28"/>
          <w:szCs w:val="28"/>
        </w:rPr>
        <w:t>Розмежування повноважень та інше.</w:t>
      </w:r>
    </w:p>
    <w:p w:rsidR="003173A6" w:rsidRDefault="003173A6" w:rsidP="003173A6">
      <w:pPr>
        <w:jc w:val="both"/>
        <w:rPr>
          <w:sz w:val="24"/>
          <w:szCs w:val="24"/>
        </w:rPr>
      </w:pPr>
    </w:p>
    <w:p w:rsidR="003173A6" w:rsidRDefault="003173A6" w:rsidP="003173A6">
      <w:pPr>
        <w:pStyle w:val="a3"/>
        <w:spacing w:before="0" w:beforeAutospacing="0" w:after="0" w:afterAutospacing="0"/>
        <w:ind w:firstLine="360"/>
        <w:jc w:val="both"/>
      </w:pPr>
      <w:r>
        <w:rPr>
          <w:b/>
          <w:bCs/>
          <w:color w:val="000000"/>
          <w:sz w:val="28"/>
          <w:szCs w:val="28"/>
        </w:rPr>
        <w:t>Унікальний досвід:</w:t>
      </w:r>
      <w:r>
        <w:rPr>
          <w:color w:val="000000"/>
          <w:sz w:val="28"/>
          <w:szCs w:val="28"/>
        </w:rPr>
        <w:t xml:space="preserve"> Мною особисто було розроблено «ПОРЯДОК</w:t>
      </w:r>
      <w:r>
        <w:rPr>
          <w:color w:val="000000"/>
          <w:sz w:val="28"/>
          <w:szCs w:val="28"/>
        </w:rPr>
        <w:t xml:space="preserve"> </w:t>
      </w:r>
      <w:r>
        <w:rPr>
          <w:color w:val="000000"/>
          <w:sz w:val="28"/>
          <w:szCs w:val="28"/>
          <w:shd w:val="clear" w:color="auto" w:fill="FFFFFF"/>
        </w:rPr>
        <w:t xml:space="preserve">підтвердження факту відсутності газифікації багатоквартирних будинків та відсутності або </w:t>
      </w:r>
      <w:proofErr w:type="spellStart"/>
      <w:r>
        <w:rPr>
          <w:color w:val="000000"/>
          <w:sz w:val="28"/>
          <w:szCs w:val="28"/>
          <w:shd w:val="clear" w:color="auto" w:fill="FFFFFF"/>
        </w:rPr>
        <w:t>нефункціонування</w:t>
      </w:r>
      <w:proofErr w:type="spellEnd"/>
      <w:r>
        <w:rPr>
          <w:color w:val="000000"/>
          <w:sz w:val="28"/>
          <w:szCs w:val="28"/>
          <w:shd w:val="clear" w:color="auto" w:fill="FFFFFF"/>
        </w:rPr>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r>
        <w:rPr>
          <w:color w:val="000000"/>
          <w:sz w:val="28"/>
          <w:szCs w:val="28"/>
        </w:rPr>
        <w:t xml:space="preserve">». Цей документ був схвалений сесією, а згодом — отримав високу оцінку на рівні асоціацій. Після доопрацювання фахівцями асоціацій, цей порядок було </w:t>
      </w:r>
      <w:r>
        <w:rPr>
          <w:color w:val="000000"/>
          <w:sz w:val="28"/>
          <w:szCs w:val="28"/>
        </w:rPr>
        <w:lastRenderedPageBreak/>
        <w:t>рекомендовано іншим районним радам України як типовий зразок. Це свідчить про високий рівень фахової підготовки наших напрацювань.</w:t>
      </w:r>
    </w:p>
    <w:p w:rsidR="003173A6" w:rsidRDefault="003173A6" w:rsidP="003173A6">
      <w:pPr>
        <w:jc w:val="both"/>
      </w:pPr>
      <w:r>
        <w:br/>
      </w:r>
    </w:p>
    <w:p w:rsidR="003173A6" w:rsidRDefault="003173A6" w:rsidP="003173A6">
      <w:pPr>
        <w:pStyle w:val="a3"/>
        <w:numPr>
          <w:ilvl w:val="0"/>
          <w:numId w:val="18"/>
        </w:numPr>
        <w:tabs>
          <w:tab w:val="left" w:pos="284"/>
        </w:tabs>
        <w:spacing w:before="0" w:beforeAutospacing="0" w:after="0" w:afterAutospacing="0"/>
        <w:jc w:val="center"/>
        <w:textAlignment w:val="baseline"/>
        <w:rPr>
          <w:b/>
          <w:bCs/>
          <w:color w:val="000000"/>
          <w:sz w:val="28"/>
          <w:szCs w:val="28"/>
        </w:rPr>
      </w:pPr>
      <w:r>
        <w:rPr>
          <w:b/>
          <w:bCs/>
          <w:color w:val="000000"/>
          <w:sz w:val="28"/>
          <w:szCs w:val="28"/>
        </w:rPr>
        <w:t>Підвищення кваліфікації та розвиток</w:t>
      </w:r>
    </w:p>
    <w:p w:rsidR="003173A6" w:rsidRDefault="003173A6" w:rsidP="003173A6">
      <w:pPr>
        <w:jc w:val="both"/>
        <w:rPr>
          <w:sz w:val="24"/>
          <w:szCs w:val="24"/>
        </w:rPr>
      </w:pPr>
    </w:p>
    <w:p w:rsidR="003173A6" w:rsidRDefault="003173A6" w:rsidP="003173A6">
      <w:pPr>
        <w:pStyle w:val="a3"/>
        <w:spacing w:before="0" w:beforeAutospacing="0" w:after="0" w:afterAutospacing="0"/>
        <w:ind w:firstLine="360"/>
        <w:jc w:val="both"/>
      </w:pPr>
      <w:r>
        <w:rPr>
          <w:color w:val="000000"/>
          <w:sz w:val="28"/>
          <w:szCs w:val="28"/>
        </w:rPr>
        <w:t>У 2025 році я брала участь у численних семінарах та навчальних програмах, зокрема з питань:</w:t>
      </w:r>
    </w:p>
    <w:p w:rsidR="003173A6" w:rsidRDefault="003173A6" w:rsidP="003173A6">
      <w:pPr>
        <w:pStyle w:val="a3"/>
        <w:numPr>
          <w:ilvl w:val="0"/>
          <w:numId w:val="19"/>
        </w:numPr>
        <w:spacing w:before="0" w:beforeAutospacing="0" w:after="0" w:afterAutospacing="0"/>
        <w:jc w:val="both"/>
        <w:textAlignment w:val="baseline"/>
        <w:rPr>
          <w:color w:val="000000"/>
          <w:sz w:val="28"/>
          <w:szCs w:val="28"/>
        </w:rPr>
      </w:pPr>
      <w:r>
        <w:rPr>
          <w:color w:val="000000"/>
          <w:sz w:val="28"/>
          <w:szCs w:val="28"/>
        </w:rPr>
        <w:t>Реформування місцевого самоврядування (у контексті майбутнього вступу України до ЄС).</w:t>
      </w:r>
    </w:p>
    <w:p w:rsidR="003173A6" w:rsidRDefault="003173A6" w:rsidP="003173A6">
      <w:pPr>
        <w:pStyle w:val="a3"/>
        <w:numPr>
          <w:ilvl w:val="0"/>
          <w:numId w:val="19"/>
        </w:numPr>
        <w:spacing w:before="0" w:beforeAutospacing="0" w:after="0" w:afterAutospacing="0"/>
        <w:jc w:val="both"/>
        <w:textAlignment w:val="baseline"/>
        <w:rPr>
          <w:color w:val="000000"/>
          <w:sz w:val="28"/>
          <w:szCs w:val="28"/>
        </w:rPr>
      </w:pPr>
      <w:r>
        <w:rPr>
          <w:color w:val="000000"/>
          <w:sz w:val="28"/>
          <w:szCs w:val="28"/>
        </w:rPr>
        <w:t>Управління публічними інвестиціями та відновлення пошкодженої інфраструктури.</w:t>
      </w:r>
    </w:p>
    <w:p w:rsidR="003173A6" w:rsidRDefault="003173A6" w:rsidP="003173A6">
      <w:pPr>
        <w:pStyle w:val="a3"/>
        <w:numPr>
          <w:ilvl w:val="0"/>
          <w:numId w:val="19"/>
        </w:numPr>
        <w:spacing w:before="0" w:beforeAutospacing="0" w:after="0" w:afterAutospacing="0"/>
        <w:jc w:val="both"/>
        <w:textAlignment w:val="baseline"/>
        <w:rPr>
          <w:color w:val="000000"/>
          <w:sz w:val="28"/>
          <w:szCs w:val="28"/>
        </w:rPr>
      </w:pPr>
      <w:r>
        <w:rPr>
          <w:color w:val="000000"/>
          <w:sz w:val="28"/>
          <w:szCs w:val="28"/>
        </w:rPr>
        <w:t>Міжмуніципального співробітництва як інструменту розвитку громад тощо.</w:t>
      </w:r>
    </w:p>
    <w:p w:rsidR="003173A6" w:rsidRDefault="003173A6" w:rsidP="003173A6">
      <w:pPr>
        <w:pStyle w:val="a3"/>
        <w:spacing w:before="0" w:beforeAutospacing="0" w:after="0" w:afterAutospacing="0"/>
        <w:ind w:firstLine="360"/>
        <w:jc w:val="both"/>
      </w:pPr>
      <w:r>
        <w:rPr>
          <w:color w:val="000000"/>
          <w:sz w:val="28"/>
          <w:szCs w:val="28"/>
        </w:rPr>
        <w:t xml:space="preserve">Також ведеться постійна робота щодо підвищення кваліфікації посадових осіб місцевого самоврядування виконавчого апарату </w:t>
      </w:r>
      <w:proofErr w:type="spellStart"/>
      <w:r>
        <w:rPr>
          <w:color w:val="000000"/>
          <w:sz w:val="28"/>
          <w:szCs w:val="28"/>
        </w:rPr>
        <w:t>Берестинської</w:t>
      </w:r>
      <w:proofErr w:type="spellEnd"/>
      <w:r>
        <w:rPr>
          <w:color w:val="000000"/>
          <w:sz w:val="28"/>
          <w:szCs w:val="28"/>
        </w:rPr>
        <w:t xml:space="preserve"> районної ради.</w:t>
      </w:r>
    </w:p>
    <w:p w:rsidR="003173A6" w:rsidRDefault="003173A6" w:rsidP="003173A6">
      <w:pPr>
        <w:pStyle w:val="a3"/>
        <w:spacing w:before="0" w:beforeAutospacing="0" w:after="0" w:afterAutospacing="0"/>
        <w:ind w:firstLine="708"/>
        <w:jc w:val="both"/>
      </w:pPr>
      <w:r>
        <w:rPr>
          <w:color w:val="000000"/>
          <w:sz w:val="28"/>
          <w:szCs w:val="28"/>
        </w:rPr>
        <w:t>Таким чином</w:t>
      </w:r>
      <w:r>
        <w:rPr>
          <w:b/>
          <w:bCs/>
          <w:color w:val="000000"/>
          <w:sz w:val="28"/>
          <w:szCs w:val="28"/>
        </w:rPr>
        <w:t xml:space="preserve"> </w:t>
      </w:r>
      <w:r>
        <w:rPr>
          <w:color w:val="000000"/>
          <w:sz w:val="28"/>
          <w:szCs w:val="28"/>
        </w:rPr>
        <w:t xml:space="preserve">діяльність заступника голови у 2025 році була зосереджена на трьох векторах: стабільність роботи ради, підтримка громад та залучення зовнішніх ресурсів (гуманітарних і методичних). Незважаючи на невеликий штат та обмеження повноважень, районна рада залишається важливим майданчиком для координації зусиль у </w:t>
      </w:r>
      <w:proofErr w:type="spellStart"/>
      <w:r>
        <w:rPr>
          <w:color w:val="000000"/>
          <w:sz w:val="28"/>
          <w:szCs w:val="28"/>
        </w:rPr>
        <w:t>Берестинському</w:t>
      </w:r>
      <w:proofErr w:type="spellEnd"/>
      <w:r>
        <w:rPr>
          <w:color w:val="000000"/>
          <w:sz w:val="28"/>
          <w:szCs w:val="28"/>
        </w:rPr>
        <w:t xml:space="preserve"> районі.</w:t>
      </w:r>
    </w:p>
    <w:p w:rsidR="003173A6" w:rsidRDefault="003173A6" w:rsidP="003173A6">
      <w:pPr>
        <w:pStyle w:val="a3"/>
        <w:spacing w:before="0" w:beforeAutospacing="0" w:after="0" w:afterAutospacing="0"/>
        <w:jc w:val="both"/>
      </w:pPr>
      <w:r>
        <w:rPr>
          <w:color w:val="000000"/>
          <w:sz w:val="28"/>
          <w:szCs w:val="28"/>
        </w:rPr>
        <w:t>Дякую депутатському корпусу за виважені рішення, керівникам територіальних громад — за конструктивний діалог, а працівникам апарату — за віддану працю.</w:t>
      </w:r>
    </w:p>
    <w:p w:rsidR="003173A6" w:rsidRDefault="003173A6" w:rsidP="003173A6">
      <w:pPr>
        <w:pStyle w:val="a3"/>
        <w:spacing w:before="0" w:beforeAutospacing="0" w:after="0" w:afterAutospacing="0"/>
        <w:jc w:val="both"/>
      </w:pPr>
      <w:r>
        <w:rPr>
          <w:color w:val="000000"/>
          <w:sz w:val="28"/>
          <w:szCs w:val="28"/>
        </w:rPr>
        <w:t>Разом до Перемоги! Слава Україні!</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p>
    <w:p w:rsidR="008A0FB5" w:rsidRDefault="008A0FB5" w:rsidP="00627D7D">
      <w:pPr>
        <w:spacing w:after="0" w:line="240" w:lineRule="auto"/>
      </w:pPr>
    </w:p>
    <w:p w:rsidR="00E95AD0" w:rsidRDefault="00E95AD0" w:rsidP="00627D7D">
      <w:pPr>
        <w:spacing w:after="0" w:line="240" w:lineRule="auto"/>
      </w:pPr>
    </w:p>
    <w:p w:rsidR="00E95AD0" w:rsidRDefault="00E95AD0" w:rsidP="00627D7D">
      <w:pPr>
        <w:spacing w:after="0" w:line="240" w:lineRule="auto"/>
      </w:pPr>
    </w:p>
    <w:p w:rsidR="00E95AD0" w:rsidRPr="00E95AD0" w:rsidRDefault="00E95AD0" w:rsidP="00627D7D">
      <w:pPr>
        <w:spacing w:after="0" w:line="240" w:lineRule="auto"/>
        <w:rPr>
          <w:rFonts w:ascii="Times New Roman" w:hAnsi="Times New Roman" w:cs="Times New Roman"/>
          <w:sz w:val="28"/>
        </w:rPr>
      </w:pPr>
      <w:r>
        <w:rPr>
          <w:rFonts w:ascii="Times New Roman" w:hAnsi="Times New Roman" w:cs="Times New Roman"/>
          <w:sz w:val="28"/>
        </w:rPr>
        <w:t>Заступник голови район</w:t>
      </w:r>
      <w:r w:rsidRPr="00E95AD0">
        <w:rPr>
          <w:rFonts w:ascii="Times New Roman" w:hAnsi="Times New Roman" w:cs="Times New Roman"/>
          <w:sz w:val="28"/>
        </w:rPr>
        <w:t>ної ради</w:t>
      </w:r>
      <w:r>
        <w:rPr>
          <w:rFonts w:ascii="Times New Roman" w:hAnsi="Times New Roman" w:cs="Times New Roman"/>
          <w:sz w:val="28"/>
        </w:rPr>
        <w:t xml:space="preserve">                                       Тетяна ДУРАЧЕВСЬКА</w:t>
      </w:r>
    </w:p>
    <w:sectPr w:rsidR="00E95AD0" w:rsidRPr="00E95A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B4A"/>
    <w:multiLevelType w:val="multilevel"/>
    <w:tmpl w:val="1D64E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C28"/>
    <w:multiLevelType w:val="multilevel"/>
    <w:tmpl w:val="0B344C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45BC0"/>
    <w:multiLevelType w:val="multilevel"/>
    <w:tmpl w:val="5A1C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D65F7"/>
    <w:multiLevelType w:val="multilevel"/>
    <w:tmpl w:val="E668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B7AFA"/>
    <w:multiLevelType w:val="multilevel"/>
    <w:tmpl w:val="5412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11716"/>
    <w:multiLevelType w:val="multilevel"/>
    <w:tmpl w:val="D2CA05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C1569"/>
    <w:multiLevelType w:val="multilevel"/>
    <w:tmpl w:val="176C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269F1"/>
    <w:multiLevelType w:val="multilevel"/>
    <w:tmpl w:val="3D5C5B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C352B2"/>
    <w:multiLevelType w:val="multilevel"/>
    <w:tmpl w:val="628873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9D779B"/>
    <w:multiLevelType w:val="multilevel"/>
    <w:tmpl w:val="B2BEA8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7C282C"/>
    <w:multiLevelType w:val="multilevel"/>
    <w:tmpl w:val="CC8EF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79202B"/>
    <w:multiLevelType w:val="multilevel"/>
    <w:tmpl w:val="859C45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160648"/>
    <w:multiLevelType w:val="multilevel"/>
    <w:tmpl w:val="56D2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408DE"/>
    <w:multiLevelType w:val="multilevel"/>
    <w:tmpl w:val="B334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2A3BF6"/>
    <w:multiLevelType w:val="multilevel"/>
    <w:tmpl w:val="151C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066CC"/>
    <w:multiLevelType w:val="multilevel"/>
    <w:tmpl w:val="D8860D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1E28F4"/>
    <w:multiLevelType w:val="multilevel"/>
    <w:tmpl w:val="BD5C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DD3B74"/>
    <w:multiLevelType w:val="multilevel"/>
    <w:tmpl w:val="428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9249CA"/>
    <w:multiLevelType w:val="multilevel"/>
    <w:tmpl w:val="1038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lvlOverride w:ilvl="0">
      <w:lvl w:ilvl="0">
        <w:numFmt w:val="decimal"/>
        <w:lvlText w:val="%1."/>
        <w:lvlJc w:val="left"/>
      </w:lvl>
    </w:lvlOverride>
  </w:num>
  <w:num w:numId="3">
    <w:abstractNumId w:val="14"/>
  </w:num>
  <w:num w:numId="4">
    <w:abstractNumId w:val="15"/>
    <w:lvlOverride w:ilvl="0">
      <w:lvl w:ilvl="0">
        <w:numFmt w:val="decimal"/>
        <w:lvlText w:val="%1."/>
        <w:lvlJc w:val="left"/>
      </w:lvl>
    </w:lvlOverride>
  </w:num>
  <w:num w:numId="5">
    <w:abstractNumId w:val="3"/>
  </w:num>
  <w:num w:numId="6">
    <w:abstractNumId w:val="4"/>
  </w:num>
  <w:num w:numId="7">
    <w:abstractNumId w:val="11"/>
    <w:lvlOverride w:ilvl="0">
      <w:lvl w:ilvl="0">
        <w:numFmt w:val="decimal"/>
        <w:lvlText w:val="%1."/>
        <w:lvlJc w:val="left"/>
      </w:lvl>
    </w:lvlOverride>
  </w:num>
  <w:num w:numId="8">
    <w:abstractNumId w:val="2"/>
  </w:num>
  <w:num w:numId="9">
    <w:abstractNumId w:val="8"/>
    <w:lvlOverride w:ilvl="0">
      <w:lvl w:ilvl="0">
        <w:numFmt w:val="decimal"/>
        <w:lvlText w:val="%1."/>
        <w:lvlJc w:val="left"/>
      </w:lvl>
    </w:lvlOverride>
  </w:num>
  <w:num w:numId="10">
    <w:abstractNumId w:val="12"/>
  </w:num>
  <w:num w:numId="11">
    <w:abstractNumId w:val="17"/>
  </w:num>
  <w:num w:numId="12">
    <w:abstractNumId w:val="13"/>
  </w:num>
  <w:num w:numId="13">
    <w:abstractNumId w:val="1"/>
    <w:lvlOverride w:ilvl="0">
      <w:lvl w:ilvl="0">
        <w:numFmt w:val="decimal"/>
        <w:lvlText w:val="%1."/>
        <w:lvlJc w:val="left"/>
      </w:lvl>
    </w:lvlOverride>
  </w:num>
  <w:num w:numId="14">
    <w:abstractNumId w:val="6"/>
  </w:num>
  <w:num w:numId="15">
    <w:abstractNumId w:val="7"/>
    <w:lvlOverride w:ilvl="0">
      <w:lvl w:ilvl="0">
        <w:numFmt w:val="decimal"/>
        <w:lvlText w:val="%1."/>
        <w:lvlJc w:val="left"/>
      </w:lvl>
    </w:lvlOverride>
  </w:num>
  <w:num w:numId="16">
    <w:abstractNumId w:val="9"/>
    <w:lvlOverride w:ilvl="0">
      <w:lvl w:ilvl="0">
        <w:numFmt w:val="decimal"/>
        <w:lvlText w:val="%1."/>
        <w:lvlJc w:val="left"/>
      </w:lvl>
    </w:lvlOverride>
  </w:num>
  <w:num w:numId="17">
    <w:abstractNumId w:val="16"/>
  </w:num>
  <w:num w:numId="18">
    <w:abstractNumId w:val="5"/>
    <w:lvlOverride w:ilvl="0">
      <w:lvl w:ilvl="0">
        <w:numFmt w:val="decimal"/>
        <w:lvlText w:val="%1."/>
        <w:lvlJc w:val="left"/>
      </w:lvl>
    </w:lvlOverride>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7D"/>
    <w:rsid w:val="003173A6"/>
    <w:rsid w:val="004D3F62"/>
    <w:rsid w:val="00627D7D"/>
    <w:rsid w:val="006C7DF9"/>
    <w:rsid w:val="008A0FB5"/>
    <w:rsid w:val="00E95A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13B1"/>
  <w15:chartTrackingRefBased/>
  <w15:docId w15:val="{1253AA39-C64C-496B-ADAD-86CFF940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173A6"/>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7D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627D7D"/>
  </w:style>
  <w:style w:type="character" w:styleId="a4">
    <w:name w:val="Hyperlink"/>
    <w:basedOn w:val="a0"/>
    <w:uiPriority w:val="99"/>
    <w:unhideWhenUsed/>
    <w:rsid w:val="00627D7D"/>
    <w:rPr>
      <w:color w:val="0000FF"/>
      <w:u w:val="single"/>
    </w:rPr>
  </w:style>
  <w:style w:type="character" w:customStyle="1" w:styleId="30">
    <w:name w:val="Заголовок 3 Знак"/>
    <w:basedOn w:val="a0"/>
    <w:link w:val="3"/>
    <w:uiPriority w:val="9"/>
    <w:rsid w:val="003173A6"/>
    <w:rPr>
      <w:rFonts w:ascii="Times New Roman" w:eastAsia="Times New Roman" w:hAnsi="Times New Roman" w:cs="Times New Roman"/>
      <w:b/>
      <w:bCs/>
      <w:sz w:val="27"/>
      <w:szCs w:val="2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54743">
      <w:bodyDiv w:val="1"/>
      <w:marLeft w:val="0"/>
      <w:marRight w:val="0"/>
      <w:marTop w:val="0"/>
      <w:marBottom w:val="0"/>
      <w:divBdr>
        <w:top w:val="none" w:sz="0" w:space="0" w:color="auto"/>
        <w:left w:val="none" w:sz="0" w:space="0" w:color="auto"/>
        <w:bottom w:val="none" w:sz="0" w:space="0" w:color="auto"/>
        <w:right w:val="none" w:sz="0" w:space="0" w:color="auto"/>
      </w:divBdr>
    </w:div>
    <w:div w:id="1203400857">
      <w:bodyDiv w:val="1"/>
      <w:marLeft w:val="0"/>
      <w:marRight w:val="0"/>
      <w:marTop w:val="0"/>
      <w:marBottom w:val="0"/>
      <w:divBdr>
        <w:top w:val="none" w:sz="0" w:space="0" w:color="auto"/>
        <w:left w:val="none" w:sz="0" w:space="0" w:color="auto"/>
        <w:bottom w:val="none" w:sz="0" w:space="0" w:color="auto"/>
        <w:right w:val="none" w:sz="0" w:space="0" w:color="auto"/>
      </w:divBdr>
      <w:divsChild>
        <w:div w:id="1816794289">
          <w:marLeft w:val="0"/>
          <w:marRight w:val="0"/>
          <w:marTop w:val="600"/>
          <w:marBottom w:val="45"/>
          <w:divBdr>
            <w:top w:val="none" w:sz="0" w:space="0" w:color="auto"/>
            <w:left w:val="none" w:sz="0" w:space="0" w:color="auto"/>
            <w:bottom w:val="none" w:sz="0" w:space="0" w:color="auto"/>
            <w:right w:val="none" w:sz="0" w:space="0" w:color="auto"/>
          </w:divBdr>
        </w:div>
      </w:divsChild>
    </w:div>
    <w:div w:id="167229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8096A-B142-4E0F-AF06-39D416B4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1834</Words>
  <Characters>10459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Systema</dc:creator>
  <cp:keywords/>
  <dc:description/>
  <cp:lastModifiedBy>Алена</cp:lastModifiedBy>
  <cp:revision>4</cp:revision>
  <dcterms:created xsi:type="dcterms:W3CDTF">2024-12-27T12:27:00Z</dcterms:created>
  <dcterms:modified xsi:type="dcterms:W3CDTF">2026-01-05T09:19:00Z</dcterms:modified>
</cp:coreProperties>
</file>