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B59" w:rsidRPr="002730A0" w:rsidRDefault="006C3B59" w:rsidP="006C3B59">
      <w:pPr>
        <w:widowControl w:val="0"/>
        <w:jc w:val="right"/>
        <w:rPr>
          <w:bCs/>
          <w:i/>
          <w:lang w:val="uk-UA"/>
        </w:rPr>
      </w:pPr>
      <w:r w:rsidRPr="002730A0">
        <w:rPr>
          <w:bCs/>
          <w:i/>
          <w:lang w:val="uk-UA"/>
        </w:rPr>
        <w:t xml:space="preserve">Додаток </w:t>
      </w:r>
    </w:p>
    <w:p w:rsidR="006C3B59" w:rsidRPr="002730A0" w:rsidRDefault="006C3B59" w:rsidP="006C3B59">
      <w:pPr>
        <w:widowControl w:val="0"/>
        <w:jc w:val="right"/>
        <w:rPr>
          <w:bCs/>
          <w:i/>
          <w:lang w:val="uk-UA"/>
        </w:rPr>
      </w:pPr>
      <w:r w:rsidRPr="002730A0">
        <w:rPr>
          <w:bCs/>
          <w:i/>
          <w:lang w:val="uk-UA"/>
        </w:rPr>
        <w:t>до Програми забезпечення</w:t>
      </w:r>
    </w:p>
    <w:p w:rsidR="006C3B59" w:rsidRPr="002730A0" w:rsidRDefault="006C3B59" w:rsidP="006C3B59">
      <w:pPr>
        <w:widowControl w:val="0"/>
        <w:jc w:val="right"/>
        <w:rPr>
          <w:bCs/>
          <w:i/>
          <w:lang w:val="uk-UA"/>
        </w:rPr>
      </w:pPr>
      <w:r w:rsidRPr="002730A0">
        <w:rPr>
          <w:bCs/>
          <w:i/>
          <w:lang w:val="uk-UA"/>
        </w:rPr>
        <w:t>організації претензійно-позовної</w:t>
      </w:r>
    </w:p>
    <w:p w:rsidR="006C3B59" w:rsidRPr="002730A0" w:rsidRDefault="006C3B59" w:rsidP="006C3B59">
      <w:pPr>
        <w:widowControl w:val="0"/>
        <w:jc w:val="right"/>
        <w:rPr>
          <w:bCs/>
          <w:i/>
          <w:lang w:val="uk-UA"/>
        </w:rPr>
      </w:pPr>
      <w:r w:rsidRPr="002730A0">
        <w:rPr>
          <w:bCs/>
          <w:i/>
          <w:lang w:val="uk-UA"/>
        </w:rPr>
        <w:t xml:space="preserve">роботи </w:t>
      </w:r>
      <w:proofErr w:type="spellStart"/>
      <w:r w:rsidRPr="002730A0">
        <w:rPr>
          <w:bCs/>
          <w:i/>
          <w:lang w:val="uk-UA"/>
        </w:rPr>
        <w:t>Красноградської</w:t>
      </w:r>
      <w:proofErr w:type="spellEnd"/>
      <w:r w:rsidRPr="002730A0">
        <w:rPr>
          <w:bCs/>
          <w:i/>
          <w:lang w:val="uk-UA"/>
        </w:rPr>
        <w:t xml:space="preserve"> районної</w:t>
      </w:r>
    </w:p>
    <w:p w:rsidR="006C3B59" w:rsidRPr="002730A0" w:rsidRDefault="006C3B59" w:rsidP="006C3B59">
      <w:pPr>
        <w:widowControl w:val="0"/>
        <w:jc w:val="right"/>
        <w:rPr>
          <w:bCs/>
          <w:i/>
          <w:lang w:val="uk-UA"/>
        </w:rPr>
      </w:pPr>
      <w:r w:rsidRPr="002730A0">
        <w:rPr>
          <w:bCs/>
          <w:i/>
          <w:lang w:val="uk-UA"/>
        </w:rPr>
        <w:t>державної адміністрації</w:t>
      </w:r>
    </w:p>
    <w:p w:rsidR="006C3B59" w:rsidRPr="002730A0" w:rsidRDefault="006C3B59" w:rsidP="006C3B59">
      <w:pPr>
        <w:widowControl w:val="0"/>
        <w:jc w:val="right"/>
        <w:rPr>
          <w:bCs/>
          <w:i/>
          <w:lang w:val="uk-UA"/>
        </w:rPr>
      </w:pPr>
      <w:r w:rsidRPr="002730A0">
        <w:rPr>
          <w:bCs/>
          <w:i/>
          <w:lang w:val="uk-UA"/>
        </w:rPr>
        <w:t>на 2021-2023 роки,</w:t>
      </w:r>
    </w:p>
    <w:p w:rsidR="006C3B59" w:rsidRPr="002730A0" w:rsidRDefault="006C3B59" w:rsidP="006C3B59">
      <w:pPr>
        <w:widowControl w:val="0"/>
        <w:jc w:val="right"/>
        <w:rPr>
          <w:bCs/>
          <w:i/>
          <w:lang w:val="uk-UA"/>
        </w:rPr>
      </w:pPr>
      <w:r w:rsidRPr="002730A0">
        <w:rPr>
          <w:bCs/>
          <w:i/>
          <w:lang w:val="uk-UA"/>
        </w:rPr>
        <w:t>затвердженої рішенням районної ради</w:t>
      </w:r>
    </w:p>
    <w:p w:rsidR="006C3B59" w:rsidRPr="002730A0" w:rsidRDefault="006C3B59" w:rsidP="006C3B59">
      <w:pPr>
        <w:widowControl w:val="0"/>
        <w:jc w:val="right"/>
        <w:rPr>
          <w:bCs/>
          <w:i/>
        </w:rPr>
      </w:pPr>
      <w:r w:rsidRPr="002730A0">
        <w:rPr>
          <w:bCs/>
          <w:i/>
          <w:lang w:val="uk-UA"/>
        </w:rPr>
        <w:t>від 18 лютого 2021 року № 97-</w:t>
      </w:r>
      <w:r w:rsidRPr="002730A0">
        <w:rPr>
          <w:bCs/>
          <w:i/>
          <w:lang w:val="en-US"/>
        </w:rPr>
        <w:t>VIII</w:t>
      </w:r>
    </w:p>
    <w:p w:rsidR="006C3B59" w:rsidRDefault="006C3B59" w:rsidP="006C3B59">
      <w:pPr>
        <w:widowControl w:val="0"/>
        <w:jc w:val="right"/>
        <w:rPr>
          <w:bCs/>
          <w:i/>
          <w:lang w:val="uk-UA"/>
        </w:rPr>
      </w:pPr>
      <w:r w:rsidRPr="002730A0">
        <w:rPr>
          <w:bCs/>
          <w:i/>
          <w:lang w:val="uk-UA"/>
        </w:rPr>
        <w:t>(</w:t>
      </w:r>
      <w:r w:rsidRPr="002730A0">
        <w:rPr>
          <w:bCs/>
          <w:i/>
          <w:lang w:val="en-US"/>
        </w:rPr>
        <w:t>IV</w:t>
      </w:r>
      <w:r w:rsidRPr="002730A0">
        <w:rPr>
          <w:bCs/>
          <w:i/>
        </w:rPr>
        <w:t xml:space="preserve"> </w:t>
      </w:r>
      <w:r w:rsidRPr="002730A0">
        <w:rPr>
          <w:bCs/>
          <w:i/>
          <w:lang w:val="uk-UA"/>
        </w:rPr>
        <w:t xml:space="preserve">сесія </w:t>
      </w:r>
      <w:r w:rsidRPr="002730A0">
        <w:rPr>
          <w:bCs/>
          <w:i/>
          <w:lang w:val="en-US"/>
        </w:rPr>
        <w:t>VIII</w:t>
      </w:r>
      <w:r w:rsidRPr="002730A0">
        <w:rPr>
          <w:bCs/>
          <w:i/>
          <w:lang w:val="uk-UA"/>
        </w:rPr>
        <w:t xml:space="preserve"> скликання)</w:t>
      </w:r>
      <w:r>
        <w:rPr>
          <w:bCs/>
          <w:i/>
          <w:lang w:val="uk-UA"/>
        </w:rPr>
        <w:t xml:space="preserve"> </w:t>
      </w:r>
    </w:p>
    <w:p w:rsidR="006C3B59" w:rsidRDefault="006C3B59" w:rsidP="006C3B59">
      <w:pPr>
        <w:widowControl w:val="0"/>
        <w:jc w:val="right"/>
        <w:rPr>
          <w:bCs/>
          <w:i/>
          <w:lang w:val="uk-UA"/>
        </w:rPr>
      </w:pPr>
      <w:r>
        <w:rPr>
          <w:bCs/>
          <w:i/>
          <w:lang w:val="uk-UA"/>
        </w:rPr>
        <w:t xml:space="preserve">в редакції рішення районної ради </w:t>
      </w:r>
    </w:p>
    <w:p w:rsidR="006C3B59" w:rsidRPr="002730A0" w:rsidRDefault="006C3B59" w:rsidP="006C3B59">
      <w:pPr>
        <w:widowControl w:val="0"/>
        <w:jc w:val="right"/>
        <w:rPr>
          <w:bCs/>
          <w:i/>
        </w:rPr>
      </w:pPr>
      <w:r>
        <w:rPr>
          <w:bCs/>
          <w:i/>
          <w:lang w:val="uk-UA"/>
        </w:rPr>
        <w:t xml:space="preserve">від 16 листопада 2022 року № </w:t>
      </w:r>
      <w:r w:rsidR="004433DA">
        <w:rPr>
          <w:bCs/>
          <w:i/>
          <w:lang w:val="uk-UA"/>
        </w:rPr>
        <w:t>3</w:t>
      </w:r>
      <w:bookmarkStart w:id="0" w:name="_GoBack"/>
      <w:bookmarkEnd w:id="0"/>
      <w:r>
        <w:rPr>
          <w:bCs/>
          <w:i/>
          <w:lang w:val="uk-UA"/>
        </w:rPr>
        <w:t>23-</w:t>
      </w:r>
      <w:r w:rsidRPr="002730A0">
        <w:rPr>
          <w:bCs/>
          <w:i/>
          <w:lang w:val="en-US"/>
        </w:rPr>
        <w:t>VIII</w:t>
      </w:r>
    </w:p>
    <w:p w:rsidR="006C3B59" w:rsidRPr="002730A0" w:rsidRDefault="006C3B59" w:rsidP="006C3B59">
      <w:pPr>
        <w:widowControl w:val="0"/>
        <w:jc w:val="right"/>
        <w:rPr>
          <w:bCs/>
          <w:i/>
          <w:lang w:val="uk-UA"/>
        </w:rPr>
      </w:pPr>
    </w:p>
    <w:p w:rsidR="006C3B59" w:rsidRDefault="006C3B59" w:rsidP="006C3B59">
      <w:pPr>
        <w:widowControl w:val="0"/>
        <w:jc w:val="right"/>
        <w:rPr>
          <w:bCs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6C3B59" w:rsidRPr="00AC196B" w:rsidTr="0047180A">
        <w:tc>
          <w:tcPr>
            <w:tcW w:w="3190" w:type="dxa"/>
            <w:shd w:val="clear" w:color="auto" w:fill="auto"/>
          </w:tcPr>
          <w:p w:rsidR="006C3B59" w:rsidRPr="00AC196B" w:rsidRDefault="006C3B59" w:rsidP="0047180A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C196B">
              <w:rPr>
                <w:bCs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3190" w:type="dxa"/>
            <w:shd w:val="clear" w:color="auto" w:fill="auto"/>
          </w:tcPr>
          <w:p w:rsidR="006C3B59" w:rsidRPr="00AC196B" w:rsidRDefault="006C3B59" w:rsidP="0047180A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C196B">
              <w:rPr>
                <w:bCs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190" w:type="dxa"/>
            <w:shd w:val="clear" w:color="auto" w:fill="auto"/>
          </w:tcPr>
          <w:p w:rsidR="006C3B59" w:rsidRPr="00AC196B" w:rsidRDefault="006C3B59" w:rsidP="0047180A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C196B">
              <w:rPr>
                <w:bCs/>
                <w:sz w:val="28"/>
                <w:szCs w:val="28"/>
                <w:lang w:val="uk-UA"/>
              </w:rPr>
              <w:t>Прогнозований обсяг фінансування тис. грн.</w:t>
            </w:r>
          </w:p>
        </w:tc>
      </w:tr>
      <w:tr w:rsidR="006C3B59" w:rsidRPr="00AC196B" w:rsidTr="0047180A">
        <w:trPr>
          <w:trHeight w:val="654"/>
        </w:trPr>
        <w:tc>
          <w:tcPr>
            <w:tcW w:w="3190" w:type="dxa"/>
            <w:shd w:val="clear" w:color="auto" w:fill="auto"/>
          </w:tcPr>
          <w:p w:rsidR="006C3B59" w:rsidRPr="00AC196B" w:rsidRDefault="006C3B59" w:rsidP="006C3B59">
            <w:pPr>
              <w:widowControl w:val="0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AC196B">
              <w:rPr>
                <w:bCs/>
                <w:sz w:val="28"/>
                <w:szCs w:val="28"/>
                <w:lang w:val="uk-UA"/>
              </w:rPr>
              <w:t>Судові витрати;</w:t>
            </w:r>
          </w:p>
          <w:p w:rsidR="006C3B59" w:rsidRPr="00AC196B" w:rsidRDefault="006C3B59" w:rsidP="006C3B59">
            <w:pPr>
              <w:widowControl w:val="0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AC196B">
              <w:rPr>
                <w:bCs/>
                <w:sz w:val="28"/>
                <w:szCs w:val="28"/>
                <w:lang w:val="uk-UA"/>
              </w:rPr>
              <w:t>Судовий збір;</w:t>
            </w:r>
          </w:p>
          <w:p w:rsidR="006C3B59" w:rsidRPr="00AC196B" w:rsidRDefault="006C3B59" w:rsidP="006C3B59">
            <w:pPr>
              <w:widowControl w:val="0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AC196B">
              <w:rPr>
                <w:bCs/>
                <w:sz w:val="28"/>
                <w:szCs w:val="28"/>
                <w:lang w:val="uk-UA"/>
              </w:rPr>
              <w:t>Штрафи;</w:t>
            </w:r>
          </w:p>
          <w:p w:rsidR="006C3B59" w:rsidRPr="00AC196B" w:rsidRDefault="006C3B59" w:rsidP="006C3B59">
            <w:pPr>
              <w:widowControl w:val="0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AC196B">
              <w:rPr>
                <w:bCs/>
                <w:sz w:val="28"/>
                <w:szCs w:val="28"/>
                <w:lang w:val="uk-UA"/>
              </w:rPr>
              <w:t>Виконавчий збір;</w:t>
            </w:r>
          </w:p>
          <w:p w:rsidR="006C3B59" w:rsidRPr="00AC196B" w:rsidRDefault="006C3B59" w:rsidP="006C3B59">
            <w:pPr>
              <w:widowControl w:val="0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AC196B">
              <w:rPr>
                <w:bCs/>
                <w:sz w:val="28"/>
                <w:szCs w:val="28"/>
                <w:lang w:val="uk-UA"/>
              </w:rPr>
              <w:t>Витрати виконавчого провадження;</w:t>
            </w:r>
          </w:p>
          <w:p w:rsidR="006C3B59" w:rsidRPr="00AC196B" w:rsidRDefault="006C3B59" w:rsidP="006C3B59">
            <w:pPr>
              <w:widowControl w:val="0"/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AC196B">
              <w:rPr>
                <w:bCs/>
                <w:sz w:val="28"/>
                <w:szCs w:val="28"/>
                <w:lang w:val="uk-UA"/>
              </w:rPr>
              <w:t>Авансування витрат виконавчого провадження</w:t>
            </w:r>
          </w:p>
        </w:tc>
        <w:tc>
          <w:tcPr>
            <w:tcW w:w="3190" w:type="dxa"/>
            <w:shd w:val="clear" w:color="auto" w:fill="auto"/>
          </w:tcPr>
          <w:p w:rsidR="006C3B59" w:rsidRPr="00AC196B" w:rsidRDefault="006C3B59" w:rsidP="0047180A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C196B">
              <w:rPr>
                <w:bCs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3190" w:type="dxa"/>
            <w:shd w:val="clear" w:color="auto" w:fill="auto"/>
          </w:tcPr>
          <w:p w:rsidR="006C3B59" w:rsidRPr="00AC196B" w:rsidRDefault="006C3B59" w:rsidP="0047180A">
            <w:pPr>
              <w:widowControl w:val="0"/>
              <w:jc w:val="both"/>
              <w:rPr>
                <w:bCs/>
                <w:sz w:val="28"/>
                <w:szCs w:val="28"/>
                <w:lang w:val="uk-UA"/>
              </w:rPr>
            </w:pPr>
            <w:r w:rsidRPr="00AC196B">
              <w:rPr>
                <w:bCs/>
                <w:sz w:val="28"/>
                <w:szCs w:val="28"/>
                <w:lang w:val="uk-UA"/>
              </w:rPr>
              <w:t>50000,00</w:t>
            </w:r>
          </w:p>
        </w:tc>
      </w:tr>
    </w:tbl>
    <w:p w:rsidR="006C3B59" w:rsidRPr="009B195D" w:rsidRDefault="006C3B59" w:rsidP="006C3B59">
      <w:pPr>
        <w:widowControl w:val="0"/>
        <w:jc w:val="both"/>
        <w:rPr>
          <w:bCs/>
          <w:sz w:val="28"/>
          <w:szCs w:val="28"/>
          <w:lang w:val="uk-UA"/>
        </w:rPr>
      </w:pPr>
    </w:p>
    <w:p w:rsidR="006C3B59" w:rsidRPr="009C11CA" w:rsidRDefault="006C3B59" w:rsidP="006C3B59">
      <w:pPr>
        <w:jc w:val="both"/>
        <w:rPr>
          <w:bCs/>
          <w:color w:val="000000"/>
          <w:spacing w:val="3"/>
          <w:sz w:val="28"/>
          <w:szCs w:val="28"/>
          <w:lang w:val="uk-UA"/>
        </w:rPr>
      </w:pPr>
    </w:p>
    <w:p w:rsidR="004803D3" w:rsidRDefault="004803D3"/>
    <w:sectPr w:rsidR="004803D3" w:rsidSect="009C11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140FC"/>
    <w:multiLevelType w:val="hybridMultilevel"/>
    <w:tmpl w:val="FCEA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0B"/>
    <w:rsid w:val="004433DA"/>
    <w:rsid w:val="004803D3"/>
    <w:rsid w:val="006C3B59"/>
    <w:rsid w:val="00C1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5A72"/>
  <w15:chartTrackingRefBased/>
  <w15:docId w15:val="{FACBD1D3-62D4-4D4A-BBC6-8C282F53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2022-11-16T11:28:00Z</dcterms:created>
  <dcterms:modified xsi:type="dcterms:W3CDTF">2022-11-18T08:51:00Z</dcterms:modified>
</cp:coreProperties>
</file>