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B5" w:rsidRDefault="004A6AB5" w:rsidP="004A6AB5">
      <w:pPr>
        <w:shd w:val="clear" w:color="auto" w:fill="FFFFFF"/>
        <w:ind w:right="-284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2070895" wp14:editId="62E0E556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B5" w:rsidRPr="00BA6C08" w:rsidRDefault="004A6AB5" w:rsidP="004A6AB5">
      <w:pPr>
        <w:shd w:val="clear" w:color="auto" w:fill="FFFFFF"/>
        <w:ind w:right="-284"/>
        <w:jc w:val="center"/>
        <w:rPr>
          <w:sz w:val="28"/>
          <w:lang w:val="uk-UA"/>
        </w:rPr>
      </w:pPr>
      <w:r w:rsidRPr="00BA6C08">
        <w:rPr>
          <w:sz w:val="28"/>
          <w:lang w:val="uk-UA"/>
        </w:rPr>
        <w:t>НАТАЛИНСЬКА СІЛЬСЬКА РАДА</w:t>
      </w:r>
    </w:p>
    <w:p w:rsidR="004A6AB5" w:rsidRPr="00BA6C08" w:rsidRDefault="004A6AB5" w:rsidP="004A6AB5">
      <w:pPr>
        <w:pStyle w:val="7"/>
        <w:spacing w:before="0" w:after="0"/>
        <w:ind w:right="-284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BA6C08">
        <w:rPr>
          <w:rFonts w:ascii="Times New Roman" w:hAnsi="Times New Roman"/>
          <w:sz w:val="28"/>
          <w:lang w:val="uk-UA"/>
        </w:rPr>
        <w:t>Красноградського</w:t>
      </w:r>
      <w:proofErr w:type="spellEnd"/>
      <w:r w:rsidRPr="00BA6C08">
        <w:rPr>
          <w:rFonts w:ascii="Times New Roman" w:hAnsi="Times New Roman"/>
          <w:sz w:val="28"/>
          <w:lang w:val="uk-UA"/>
        </w:rPr>
        <w:t xml:space="preserve"> району Харківської області</w:t>
      </w:r>
    </w:p>
    <w:p w:rsidR="004A6AB5" w:rsidRPr="00282288" w:rsidRDefault="004A6AB5" w:rsidP="004A6AB5">
      <w:pPr>
        <w:ind w:right="-284"/>
        <w:jc w:val="center"/>
        <w:rPr>
          <w:bCs/>
          <w:sz w:val="28"/>
          <w:lang w:val="uk-UA"/>
        </w:rPr>
      </w:pPr>
      <w:r w:rsidRPr="00282288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ХХІІ</w:t>
      </w:r>
      <w:r w:rsidRPr="00282288">
        <w:rPr>
          <w:sz w:val="28"/>
          <w:lang w:val="uk-UA"/>
        </w:rPr>
        <w:t xml:space="preserve"> сесія </w:t>
      </w:r>
      <w:r w:rsidRPr="00282288">
        <w:rPr>
          <w:sz w:val="28"/>
          <w:szCs w:val="28"/>
          <w:lang w:val="en-US"/>
        </w:rPr>
        <w:t>VII</w:t>
      </w:r>
      <w:r w:rsidRPr="00282288">
        <w:rPr>
          <w:sz w:val="28"/>
          <w:szCs w:val="28"/>
          <w:lang w:val="uk-UA"/>
        </w:rPr>
        <w:t>І</w:t>
      </w:r>
      <w:r w:rsidRPr="00282288">
        <w:rPr>
          <w:sz w:val="28"/>
          <w:lang w:val="uk-UA"/>
        </w:rPr>
        <w:t xml:space="preserve"> скликання</w:t>
      </w:r>
    </w:p>
    <w:p w:rsidR="004A6AB5" w:rsidRDefault="004A6AB5" w:rsidP="004A6AB5">
      <w:pPr>
        <w:ind w:right="-284"/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CB10B3" wp14:editId="514C888E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5791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CBA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pt" to="45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"/>
            </w:pict>
          </mc:Fallback>
        </mc:AlternateContent>
      </w:r>
    </w:p>
    <w:p w:rsidR="004A6AB5" w:rsidRPr="004232A3" w:rsidRDefault="004A6AB5" w:rsidP="004A6AB5">
      <w:pPr>
        <w:ind w:right="-284"/>
        <w:jc w:val="center"/>
        <w:rPr>
          <w:b/>
          <w:bCs/>
          <w:sz w:val="32"/>
          <w:lang w:val="uk-UA"/>
        </w:rPr>
      </w:pPr>
      <w:r w:rsidRPr="004232A3">
        <w:rPr>
          <w:sz w:val="28"/>
          <w:lang w:val="uk-UA"/>
        </w:rPr>
        <w:t xml:space="preserve">Р І Ш Е Н </w:t>
      </w:r>
      <w:proofErr w:type="spellStart"/>
      <w:r w:rsidRPr="004232A3">
        <w:rPr>
          <w:sz w:val="28"/>
          <w:lang w:val="uk-UA"/>
        </w:rPr>
        <w:t>Н</w:t>
      </w:r>
      <w:proofErr w:type="spellEnd"/>
      <w:r w:rsidRPr="004232A3">
        <w:rPr>
          <w:sz w:val="28"/>
          <w:lang w:val="uk-UA"/>
        </w:rPr>
        <w:t xml:space="preserve"> Я</w:t>
      </w:r>
    </w:p>
    <w:p w:rsidR="004A6AB5" w:rsidRDefault="004A6AB5" w:rsidP="004A6AB5">
      <w:pPr>
        <w:ind w:right="-284"/>
        <w:rPr>
          <w:lang w:val="uk-UA"/>
        </w:rPr>
      </w:pPr>
    </w:p>
    <w:p w:rsidR="004A6AB5" w:rsidRPr="00DF2379" w:rsidRDefault="004A6AB5" w:rsidP="004A6AB5">
      <w:pPr>
        <w:tabs>
          <w:tab w:val="left" w:pos="4140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13.06</w:t>
      </w:r>
      <w:r w:rsidRPr="00DF237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DF2379">
        <w:rPr>
          <w:sz w:val="28"/>
          <w:szCs w:val="28"/>
          <w:lang w:val="uk-UA"/>
        </w:rPr>
        <w:t xml:space="preserve"> року</w:t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</w:t>
      </w:r>
      <w:r w:rsidR="009B3E2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DF2379">
        <w:rPr>
          <w:sz w:val="28"/>
          <w:szCs w:val="28"/>
          <w:lang w:val="uk-UA"/>
        </w:rPr>
        <w:t xml:space="preserve"> № </w:t>
      </w:r>
      <w:r w:rsidR="009B3E2A">
        <w:rPr>
          <w:sz w:val="28"/>
          <w:szCs w:val="28"/>
          <w:lang w:val="uk-UA"/>
        </w:rPr>
        <w:t>1102</w:t>
      </w:r>
      <w:r>
        <w:rPr>
          <w:sz w:val="28"/>
          <w:szCs w:val="28"/>
          <w:lang w:val="uk-UA"/>
        </w:rPr>
        <w:t xml:space="preserve"> </w:t>
      </w:r>
      <w:r w:rsidRPr="00DF237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DF2379">
        <w:rPr>
          <w:sz w:val="28"/>
          <w:szCs w:val="28"/>
          <w:lang w:val="en-US"/>
        </w:rPr>
        <w:t>VII</w:t>
      </w:r>
      <w:r w:rsidRPr="00DF2379">
        <w:rPr>
          <w:sz w:val="28"/>
          <w:szCs w:val="28"/>
          <w:lang w:val="uk-UA"/>
        </w:rPr>
        <w:t>І</w:t>
      </w:r>
    </w:p>
    <w:p w:rsidR="004A6AB5" w:rsidRPr="00DF2379" w:rsidRDefault="004A6AB5" w:rsidP="004A6AB5">
      <w:pPr>
        <w:tabs>
          <w:tab w:val="left" w:pos="4140"/>
        </w:tabs>
        <w:ind w:right="-284"/>
        <w:rPr>
          <w:sz w:val="28"/>
          <w:szCs w:val="28"/>
          <w:lang w:val="uk-UA"/>
        </w:rPr>
      </w:pPr>
      <w:r w:rsidRPr="00DF2379">
        <w:rPr>
          <w:sz w:val="28"/>
          <w:szCs w:val="28"/>
          <w:lang w:val="uk-UA"/>
        </w:rPr>
        <w:t>с. Наталине</w:t>
      </w:r>
    </w:p>
    <w:p w:rsidR="004A6AB5" w:rsidRPr="00DF2379" w:rsidRDefault="004A6AB5" w:rsidP="004A6AB5">
      <w:pPr>
        <w:ind w:right="-284"/>
        <w:jc w:val="both"/>
        <w:rPr>
          <w:sz w:val="28"/>
          <w:szCs w:val="28"/>
          <w:lang w:val="uk-UA"/>
        </w:rPr>
      </w:pPr>
    </w:p>
    <w:p w:rsidR="00A86CC2" w:rsidRPr="004645B4" w:rsidRDefault="00A86CC2" w:rsidP="00A86CC2">
      <w:pPr>
        <w:tabs>
          <w:tab w:val="left" w:pos="5190"/>
        </w:tabs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>Про встановлення ставок</w:t>
      </w:r>
    </w:p>
    <w:p w:rsidR="00A86CC2" w:rsidRDefault="00A86CC2" w:rsidP="00A86CC2">
      <w:pPr>
        <w:tabs>
          <w:tab w:val="left" w:pos="51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єдиного податку для суб’єктів </w:t>
      </w:r>
    </w:p>
    <w:p w:rsidR="00A86CC2" w:rsidRDefault="00A86CC2" w:rsidP="00A86CC2">
      <w:pPr>
        <w:tabs>
          <w:tab w:val="left" w:pos="51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підприємницької діяльності</w:t>
      </w:r>
    </w:p>
    <w:p w:rsidR="004A6AB5" w:rsidRDefault="00A86CC2" w:rsidP="00A86CC2">
      <w:pPr>
        <w:ind w:right="-284"/>
        <w:jc w:val="both"/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4645B4">
        <w:rPr>
          <w:sz w:val="28"/>
          <w:szCs w:val="28"/>
          <w:lang w:val="uk-UA"/>
        </w:rPr>
        <w:t xml:space="preserve"> рік</w:t>
      </w:r>
    </w:p>
    <w:p w:rsidR="00A86CC2" w:rsidRPr="00DF2379" w:rsidRDefault="00A86CC2" w:rsidP="00A86CC2">
      <w:pPr>
        <w:ind w:right="-284"/>
        <w:jc w:val="both"/>
        <w:rPr>
          <w:sz w:val="28"/>
          <w:szCs w:val="28"/>
          <w:lang w:val="uk-UA"/>
        </w:rPr>
      </w:pPr>
    </w:p>
    <w:p w:rsidR="004A6AB5" w:rsidRPr="008F66A4" w:rsidRDefault="004A6AB5" w:rsidP="004A6AB5">
      <w:pPr>
        <w:shd w:val="clear" w:color="auto" w:fill="FFFFFF"/>
        <w:spacing w:before="75" w:after="75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наповнення доходної частини місцевого бюджету, </w:t>
      </w:r>
      <w:r w:rsidR="00D41F8A">
        <w:rPr>
          <w:sz w:val="28"/>
          <w:szCs w:val="28"/>
          <w:lang w:val="uk-UA"/>
        </w:rPr>
        <w:t xml:space="preserve">здійснення </w:t>
      </w:r>
      <w:r>
        <w:rPr>
          <w:sz w:val="28"/>
          <w:szCs w:val="28"/>
          <w:lang w:val="uk-UA"/>
        </w:rPr>
        <w:t xml:space="preserve">повноважень </w:t>
      </w:r>
      <w:r w:rsidRPr="008F66A4">
        <w:rPr>
          <w:sz w:val="28"/>
          <w:szCs w:val="28"/>
          <w:lang w:val="uk-UA"/>
        </w:rPr>
        <w:t xml:space="preserve">щодо </w:t>
      </w:r>
      <w:r w:rsidRPr="008F66A4">
        <w:rPr>
          <w:rStyle w:val="rvts0"/>
          <w:sz w:val="28"/>
          <w:szCs w:val="28"/>
          <w:lang w:val="uk-UA"/>
        </w:rPr>
        <w:t>встановлення місцевих податків і зборів</w:t>
      </w:r>
      <w:r>
        <w:rPr>
          <w:rStyle w:val="rvts0"/>
          <w:sz w:val="28"/>
          <w:szCs w:val="28"/>
          <w:lang w:val="uk-UA"/>
        </w:rPr>
        <w:t>, відповідно до</w:t>
      </w:r>
      <w:r w:rsidRPr="008F6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</w:t>
      </w:r>
      <w:r w:rsidRPr="008F66A4">
        <w:rPr>
          <w:sz w:val="28"/>
          <w:szCs w:val="28"/>
          <w:lang w:val="uk-UA"/>
        </w:rPr>
        <w:t xml:space="preserve"> 2</w:t>
      </w:r>
      <w:r w:rsidR="002C2CBB">
        <w:rPr>
          <w:sz w:val="28"/>
          <w:szCs w:val="28"/>
          <w:lang w:val="uk-UA"/>
        </w:rPr>
        <w:t>91</w:t>
      </w:r>
      <w:r w:rsidRPr="008F66A4">
        <w:rPr>
          <w:sz w:val="28"/>
          <w:szCs w:val="28"/>
          <w:lang w:val="uk-UA"/>
        </w:rPr>
        <w:t xml:space="preserve"> Податкового кодексу України</w:t>
      </w:r>
      <w:r>
        <w:rPr>
          <w:sz w:val="28"/>
          <w:szCs w:val="28"/>
          <w:lang w:val="uk-UA"/>
        </w:rPr>
        <w:t xml:space="preserve">, </w:t>
      </w:r>
      <w:r w:rsidRPr="00C06F12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762DBE">
        <w:rPr>
          <w:sz w:val="28"/>
          <w:szCs w:val="28"/>
          <w:lang w:val="uk-UA"/>
        </w:rPr>
        <w:t xml:space="preserve"> України «Про засади державної регуляторної політики у сфері господарської діяльності»</w:t>
      </w:r>
      <w:r>
        <w:rPr>
          <w:sz w:val="28"/>
          <w:szCs w:val="28"/>
          <w:lang w:val="uk-UA"/>
        </w:rPr>
        <w:t xml:space="preserve">, </w:t>
      </w:r>
      <w:r w:rsidRPr="008F66A4">
        <w:rPr>
          <w:sz w:val="28"/>
          <w:szCs w:val="28"/>
          <w:lang w:val="uk-UA"/>
        </w:rPr>
        <w:t>враховуючи пропозиції постійної комісії з питань планування фінансів, бюджету, соціально-економічного розвитку</w:t>
      </w:r>
      <w:r>
        <w:rPr>
          <w:sz w:val="28"/>
          <w:szCs w:val="28"/>
          <w:lang w:val="uk-UA"/>
        </w:rPr>
        <w:t>,  керуючись</w:t>
      </w:r>
      <w:r w:rsidRPr="008F6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пунктом </w:t>
      </w:r>
      <w:r w:rsidRPr="008F66A4">
        <w:rPr>
          <w:sz w:val="28"/>
          <w:szCs w:val="28"/>
          <w:lang w:val="uk-UA"/>
        </w:rPr>
        <w:t xml:space="preserve">24 статті 26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Наталинська</w:t>
      </w:r>
      <w:proofErr w:type="spellEnd"/>
      <w:r w:rsidRPr="008F66A4">
        <w:rPr>
          <w:sz w:val="28"/>
          <w:szCs w:val="28"/>
          <w:lang w:val="uk-UA"/>
        </w:rPr>
        <w:t xml:space="preserve"> сільська рада -  </w:t>
      </w:r>
    </w:p>
    <w:p w:rsidR="004A6AB5" w:rsidRPr="00AC0CA5" w:rsidRDefault="004A6AB5" w:rsidP="004A6AB5">
      <w:pPr>
        <w:shd w:val="clear" w:color="auto" w:fill="FFFFFF"/>
        <w:spacing w:before="75" w:after="75"/>
        <w:jc w:val="center"/>
        <w:rPr>
          <w:bCs/>
          <w:color w:val="000000"/>
          <w:sz w:val="28"/>
          <w:szCs w:val="28"/>
        </w:rPr>
      </w:pPr>
      <w:r w:rsidRPr="00AC0CA5">
        <w:rPr>
          <w:bCs/>
          <w:color w:val="000000"/>
          <w:sz w:val="28"/>
          <w:szCs w:val="28"/>
        </w:rPr>
        <w:t>ВИРІШИЛА:</w:t>
      </w:r>
    </w:p>
    <w:p w:rsidR="004A6AB5" w:rsidRDefault="004A6AB5" w:rsidP="004A6AB5">
      <w:pPr>
        <w:shd w:val="clear" w:color="auto" w:fill="FFFFFF"/>
        <w:spacing w:before="75" w:after="75"/>
        <w:jc w:val="center"/>
        <w:rPr>
          <w:b/>
          <w:bCs/>
          <w:color w:val="000000"/>
          <w:sz w:val="28"/>
          <w:szCs w:val="28"/>
        </w:rPr>
      </w:pPr>
    </w:p>
    <w:p w:rsidR="00A86CC2" w:rsidRDefault="00A86CC2" w:rsidP="00A86CC2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Встановити єдиний податок на території </w:t>
      </w:r>
      <w:proofErr w:type="spellStart"/>
      <w:r>
        <w:rPr>
          <w:sz w:val="28"/>
          <w:szCs w:val="28"/>
          <w:lang w:val="uk-UA"/>
        </w:rPr>
        <w:t>Наталинської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</w:p>
    <w:p w:rsidR="00A86CC2" w:rsidRP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A86CC2">
        <w:rPr>
          <w:sz w:val="28"/>
          <w:szCs w:val="28"/>
          <w:lang w:val="uk-UA"/>
        </w:rPr>
        <w:t>Ставки єдиного податку для платників першої групи встановлюються у відсотках (фіксовані ставки) до розміру прожиткового мінімуму для працездатних осіб, встановленого законом на 01 січня податкового (звітного) року, другої групи – у відсотках (фіксовані ставки) до розміру мінімальної заробітної плати, встановленої законом на 1 січня податкового (звітного) року, третьої групи – у відсотках до доходу (відсоткові ставки);</w:t>
      </w:r>
    </w:p>
    <w:p w:rsidR="00A86CC2" w:rsidRP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A86CC2">
        <w:rPr>
          <w:sz w:val="28"/>
          <w:szCs w:val="28"/>
          <w:lang w:val="uk-UA"/>
        </w:rPr>
        <w:t>Встановити з 01.01.2020 року фіксовані ставки єдиного податку для фізичних осіб – підприємців, які здійснюють господарську діяльність,</w:t>
      </w:r>
      <w:r w:rsidRPr="00A86CC2">
        <w:rPr>
          <w:rFonts w:ascii="Helvetica" w:hAnsi="Helvetica" w:cs="Helvetica"/>
          <w:color w:val="000000"/>
          <w:shd w:val="clear" w:color="auto" w:fill="FFFFFF"/>
          <w:lang w:val="uk-UA"/>
        </w:rPr>
        <w:t xml:space="preserve"> </w:t>
      </w:r>
      <w:r w:rsidRPr="00A86CC2">
        <w:rPr>
          <w:color w:val="000000"/>
          <w:sz w:val="28"/>
          <w:szCs w:val="28"/>
          <w:shd w:val="clear" w:color="auto" w:fill="FFFFFF"/>
          <w:lang w:val="uk-UA"/>
        </w:rPr>
        <w:t>залежно від виду господарської діяльності</w:t>
      </w:r>
      <w:r w:rsidRPr="00A86CC2">
        <w:rPr>
          <w:sz w:val="28"/>
          <w:szCs w:val="28"/>
          <w:lang w:val="uk-UA"/>
        </w:rPr>
        <w:t xml:space="preserve"> з розрахунку на календарний місяць:</w:t>
      </w:r>
    </w:p>
    <w:p w:rsidR="00A86CC2" w:rsidRP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6CC2">
        <w:rPr>
          <w:sz w:val="28"/>
          <w:szCs w:val="28"/>
          <w:lang w:val="uk-UA"/>
        </w:rPr>
        <w:t>для першої групи платників єдиного податку – 10 відсотків розміру прожиткового мінімуму;</w:t>
      </w:r>
    </w:p>
    <w:p w:rsidR="00A86CC2" w:rsidRP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6CC2">
        <w:rPr>
          <w:sz w:val="28"/>
          <w:szCs w:val="28"/>
          <w:lang w:val="uk-UA"/>
        </w:rPr>
        <w:t>для другої групи платників єдиного податку – 20 відсотків розміру мінімальної заробітної плати;</w:t>
      </w:r>
    </w:p>
    <w:p w:rsidR="00A86CC2" w:rsidRP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A86CC2">
        <w:rPr>
          <w:sz w:val="28"/>
          <w:szCs w:val="28"/>
          <w:lang w:val="uk-UA"/>
        </w:rPr>
        <w:t>У разі здійснення платником єдиного податку першої і другої груп кількох видів господарської діяльності застосовується максимальний розмір ставки єдиного податку, встановлений для таких видів господарської діяльності.</w:t>
      </w:r>
    </w:p>
    <w:p w:rsid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Відсоткова ставка єдиного податку для суб’єкта господарювання, які не зазначені в п. 1 </w:t>
      </w:r>
      <w:r w:rsidR="004A5C5D">
        <w:rPr>
          <w:sz w:val="28"/>
          <w:szCs w:val="28"/>
          <w:lang w:val="uk-UA"/>
        </w:rPr>
        <w:t xml:space="preserve">цього рішення </w:t>
      </w:r>
      <w:r>
        <w:rPr>
          <w:sz w:val="28"/>
          <w:szCs w:val="28"/>
          <w:lang w:val="uk-UA"/>
        </w:rPr>
        <w:t xml:space="preserve">встановлюється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</w:t>
      </w:r>
      <w:r w:rsidR="00664C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293.3 – 293.9 ст. </w:t>
      </w:r>
      <w:r w:rsidR="004A5C5D">
        <w:rPr>
          <w:sz w:val="28"/>
          <w:szCs w:val="28"/>
          <w:lang w:val="uk-UA"/>
        </w:rPr>
        <w:t xml:space="preserve">293 </w:t>
      </w:r>
      <w:r>
        <w:rPr>
          <w:sz w:val="28"/>
          <w:szCs w:val="28"/>
          <w:lang w:val="uk-UA"/>
        </w:rPr>
        <w:t>Податкового кодексу України.</w:t>
      </w:r>
    </w:p>
    <w:p w:rsid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База та об’єкт оподаткування, податковий період та інші обов’язкові елементи єдиного податку визначаються згідно із главою 1 розділу ХІ</w:t>
      </w:r>
      <w:r>
        <w:rPr>
          <w:sz w:val="28"/>
          <w:szCs w:val="28"/>
          <w:lang w:val="en-US"/>
        </w:rPr>
        <w:t>V</w:t>
      </w:r>
      <w:r w:rsidRPr="00DE0B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Податкового кодексу України.</w:t>
      </w:r>
    </w:p>
    <w:p w:rsidR="00A86CC2" w:rsidRDefault="00A86CC2" w:rsidP="00A86CC2">
      <w:pPr>
        <w:pStyle w:val="a9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Всі питання, які не врегульовані цим рішенням, регулюються відповідно до норм Податкового кодексу України та діючих нормативно-правових актів.</w:t>
      </w:r>
    </w:p>
    <w:p w:rsidR="00A86CC2" w:rsidRPr="001574A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E0B5B">
        <w:rPr>
          <w:sz w:val="28"/>
          <w:szCs w:val="28"/>
          <w:lang w:val="uk-UA"/>
        </w:rPr>
        <w:t>Вважати таким, що втрача</w:t>
      </w:r>
      <w:r>
        <w:rPr>
          <w:sz w:val="28"/>
          <w:szCs w:val="28"/>
          <w:lang w:val="uk-UA"/>
        </w:rPr>
        <w:t>ють</w:t>
      </w:r>
      <w:r w:rsidRPr="00DE0B5B">
        <w:rPr>
          <w:sz w:val="28"/>
          <w:szCs w:val="28"/>
          <w:lang w:val="uk-UA"/>
        </w:rPr>
        <w:t xml:space="preserve"> чинність з 01.01.2020 року рішення ХХ сесії </w:t>
      </w:r>
      <w:r w:rsidRPr="00DE0B5B">
        <w:rPr>
          <w:sz w:val="28"/>
          <w:szCs w:val="28"/>
          <w:lang w:val="en-US"/>
        </w:rPr>
        <w:t>VI</w:t>
      </w:r>
      <w:r w:rsidRPr="00DE0B5B">
        <w:rPr>
          <w:sz w:val="28"/>
          <w:szCs w:val="28"/>
          <w:lang w:val="uk-UA"/>
        </w:rPr>
        <w:t xml:space="preserve"> скликання </w:t>
      </w:r>
      <w:proofErr w:type="spellStart"/>
      <w:r w:rsidRPr="00DE0B5B">
        <w:rPr>
          <w:sz w:val="28"/>
          <w:szCs w:val="28"/>
          <w:lang w:val="uk-UA"/>
        </w:rPr>
        <w:t>Наталинської</w:t>
      </w:r>
      <w:proofErr w:type="spellEnd"/>
      <w:r w:rsidRPr="00DE0B5B">
        <w:rPr>
          <w:sz w:val="28"/>
          <w:szCs w:val="28"/>
          <w:lang w:val="uk-UA"/>
        </w:rPr>
        <w:t xml:space="preserve"> сільської ради від 29.12.2011 </w:t>
      </w:r>
      <w:r>
        <w:rPr>
          <w:sz w:val="28"/>
          <w:szCs w:val="28"/>
          <w:lang w:val="uk-UA"/>
        </w:rPr>
        <w:t xml:space="preserve">«Про встановлення ставок фіксованого єдиного податку для фізичних осіб-підприємців, які здійснюють господарську діяльність на території </w:t>
      </w:r>
      <w:proofErr w:type="spellStart"/>
      <w:r>
        <w:rPr>
          <w:sz w:val="28"/>
          <w:szCs w:val="28"/>
          <w:lang w:val="uk-UA"/>
        </w:rPr>
        <w:t>Наталинської</w:t>
      </w:r>
      <w:proofErr w:type="spellEnd"/>
      <w:r>
        <w:rPr>
          <w:sz w:val="28"/>
          <w:szCs w:val="28"/>
          <w:lang w:val="uk-UA"/>
        </w:rPr>
        <w:t xml:space="preserve"> сільської ради на 2012 рік» та рішення </w:t>
      </w:r>
      <w:r>
        <w:rPr>
          <w:sz w:val="28"/>
          <w:szCs w:val="28"/>
          <w:lang w:val="en-US"/>
        </w:rPr>
        <w:t>LXXIII</w:t>
      </w:r>
      <w:r w:rsidRPr="001574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en-US"/>
        </w:rPr>
        <w:t>IV</w:t>
      </w:r>
      <w:r w:rsidRPr="001574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від 28.01.2015 року «Про внесення змін до рішення </w:t>
      </w:r>
      <w:r w:rsidRPr="00DE0B5B">
        <w:rPr>
          <w:sz w:val="28"/>
          <w:szCs w:val="28"/>
          <w:lang w:val="uk-UA"/>
        </w:rPr>
        <w:t xml:space="preserve">ХХ сесії </w:t>
      </w:r>
      <w:r w:rsidRPr="00DE0B5B">
        <w:rPr>
          <w:sz w:val="28"/>
          <w:szCs w:val="28"/>
          <w:lang w:val="en-US"/>
        </w:rPr>
        <w:t>VI</w:t>
      </w:r>
      <w:r w:rsidRPr="00DE0B5B">
        <w:rPr>
          <w:sz w:val="28"/>
          <w:szCs w:val="28"/>
          <w:lang w:val="uk-UA"/>
        </w:rPr>
        <w:t xml:space="preserve"> скликання </w:t>
      </w:r>
      <w:proofErr w:type="spellStart"/>
      <w:r w:rsidRPr="00DE0B5B">
        <w:rPr>
          <w:sz w:val="28"/>
          <w:szCs w:val="28"/>
          <w:lang w:val="uk-UA"/>
        </w:rPr>
        <w:t>Наталинської</w:t>
      </w:r>
      <w:proofErr w:type="spellEnd"/>
      <w:r w:rsidRPr="00DE0B5B">
        <w:rPr>
          <w:sz w:val="28"/>
          <w:szCs w:val="28"/>
          <w:lang w:val="uk-UA"/>
        </w:rPr>
        <w:t xml:space="preserve"> сільської ради від 29.12.2011 </w:t>
      </w:r>
      <w:r>
        <w:rPr>
          <w:sz w:val="28"/>
          <w:szCs w:val="28"/>
          <w:lang w:val="uk-UA"/>
        </w:rPr>
        <w:t xml:space="preserve">«Про встановлення ставок фіксованого єдиного податку для фізичних осіб-підприємців, які здійснюють господарську діяльність на території </w:t>
      </w:r>
      <w:proofErr w:type="spellStart"/>
      <w:r>
        <w:rPr>
          <w:sz w:val="28"/>
          <w:szCs w:val="28"/>
          <w:lang w:val="uk-UA"/>
        </w:rPr>
        <w:t>Наталинської</w:t>
      </w:r>
      <w:proofErr w:type="spellEnd"/>
      <w:r>
        <w:rPr>
          <w:sz w:val="28"/>
          <w:szCs w:val="28"/>
          <w:lang w:val="uk-UA"/>
        </w:rPr>
        <w:t xml:space="preserve"> сільської ради на 2012 рік»</w:t>
      </w:r>
    </w:p>
    <w:p w:rsidR="00A86CC2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="003D3D34">
        <w:rPr>
          <w:bCs/>
          <w:color w:val="000000"/>
          <w:sz w:val="28"/>
          <w:szCs w:val="28"/>
        </w:rPr>
        <w:t>Керуюч</w:t>
      </w:r>
      <w:r w:rsidR="003D3D34">
        <w:rPr>
          <w:bCs/>
          <w:color w:val="000000"/>
          <w:sz w:val="28"/>
          <w:szCs w:val="28"/>
          <w:lang w:val="uk-UA"/>
        </w:rPr>
        <w:t>ому</w:t>
      </w:r>
      <w:proofErr w:type="spellEnd"/>
      <w:r w:rsidR="003D3D34">
        <w:rPr>
          <w:bCs/>
          <w:color w:val="000000"/>
          <w:sz w:val="28"/>
          <w:szCs w:val="28"/>
        </w:rPr>
        <w:t xml:space="preserve"> справами (</w:t>
      </w:r>
      <w:proofErr w:type="spellStart"/>
      <w:r w:rsidR="003D3D34">
        <w:rPr>
          <w:bCs/>
          <w:color w:val="000000"/>
          <w:sz w:val="28"/>
          <w:szCs w:val="28"/>
        </w:rPr>
        <w:t>секретар</w:t>
      </w:r>
      <w:proofErr w:type="spellEnd"/>
      <w:r w:rsidR="003D3D34">
        <w:rPr>
          <w:bCs/>
          <w:color w:val="000000"/>
          <w:sz w:val="28"/>
          <w:szCs w:val="28"/>
          <w:lang w:val="uk-UA"/>
        </w:rPr>
        <w:t>ю</w:t>
      </w:r>
      <w:r w:rsidR="003D3D34">
        <w:rPr>
          <w:bCs/>
          <w:color w:val="000000"/>
          <w:sz w:val="28"/>
          <w:szCs w:val="28"/>
        </w:rPr>
        <w:t xml:space="preserve">) </w:t>
      </w:r>
      <w:proofErr w:type="spellStart"/>
      <w:r w:rsidR="003D3D34">
        <w:rPr>
          <w:bCs/>
          <w:color w:val="000000"/>
          <w:sz w:val="28"/>
          <w:szCs w:val="28"/>
        </w:rPr>
        <w:t>виконавчого</w:t>
      </w:r>
      <w:proofErr w:type="spellEnd"/>
      <w:r w:rsidR="003D3D34">
        <w:rPr>
          <w:bCs/>
          <w:color w:val="000000"/>
          <w:sz w:val="28"/>
          <w:szCs w:val="28"/>
        </w:rPr>
        <w:t xml:space="preserve"> </w:t>
      </w:r>
      <w:proofErr w:type="spellStart"/>
      <w:r w:rsidR="003D3D34">
        <w:rPr>
          <w:bCs/>
          <w:color w:val="000000"/>
          <w:sz w:val="28"/>
          <w:szCs w:val="28"/>
        </w:rPr>
        <w:t>комітету</w:t>
      </w:r>
      <w:proofErr w:type="spellEnd"/>
      <w:r w:rsidR="003D3D34">
        <w:rPr>
          <w:bCs/>
          <w:color w:val="000000"/>
          <w:sz w:val="28"/>
          <w:szCs w:val="28"/>
        </w:rPr>
        <w:t xml:space="preserve"> </w:t>
      </w:r>
      <w:proofErr w:type="spellStart"/>
      <w:r w:rsidR="003D3D34">
        <w:rPr>
          <w:bCs/>
          <w:color w:val="000000"/>
          <w:sz w:val="28"/>
          <w:szCs w:val="28"/>
        </w:rPr>
        <w:t>Наталинської</w:t>
      </w:r>
      <w:proofErr w:type="spellEnd"/>
      <w:r w:rsidR="003D3D34">
        <w:rPr>
          <w:bCs/>
          <w:color w:val="000000"/>
          <w:sz w:val="28"/>
          <w:szCs w:val="28"/>
        </w:rPr>
        <w:t xml:space="preserve"> </w:t>
      </w:r>
      <w:proofErr w:type="spellStart"/>
      <w:r w:rsidR="003D3D34">
        <w:rPr>
          <w:bCs/>
          <w:color w:val="000000"/>
          <w:sz w:val="28"/>
          <w:szCs w:val="28"/>
        </w:rPr>
        <w:t>сільської</w:t>
      </w:r>
      <w:proofErr w:type="spellEnd"/>
      <w:r w:rsidR="003D3D34">
        <w:rPr>
          <w:bCs/>
          <w:color w:val="000000"/>
          <w:sz w:val="28"/>
          <w:szCs w:val="28"/>
        </w:rPr>
        <w:t xml:space="preserve"> ради</w:t>
      </w:r>
      <w:r w:rsidR="003D3D3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D3D34">
        <w:rPr>
          <w:bCs/>
          <w:color w:val="000000"/>
          <w:sz w:val="28"/>
          <w:szCs w:val="28"/>
          <w:lang w:val="uk-UA"/>
        </w:rPr>
        <w:t>Даніловій</w:t>
      </w:r>
      <w:proofErr w:type="spellEnd"/>
      <w:r w:rsidR="003D3D34">
        <w:rPr>
          <w:bCs/>
          <w:color w:val="000000"/>
          <w:sz w:val="28"/>
          <w:szCs w:val="28"/>
          <w:lang w:val="uk-UA"/>
        </w:rPr>
        <w:t xml:space="preserve"> А.М.</w:t>
      </w:r>
      <w:r w:rsidR="003D3D34">
        <w:rPr>
          <w:bCs/>
          <w:color w:val="000000"/>
          <w:sz w:val="28"/>
          <w:szCs w:val="28"/>
        </w:rPr>
        <w:t xml:space="preserve"> </w:t>
      </w:r>
      <w:proofErr w:type="spellStart"/>
      <w:r w:rsidR="003D3D34">
        <w:rPr>
          <w:bCs/>
          <w:color w:val="000000"/>
          <w:sz w:val="28"/>
          <w:szCs w:val="28"/>
        </w:rPr>
        <w:t>оприлюднити</w:t>
      </w:r>
      <w:proofErr w:type="spellEnd"/>
      <w:r w:rsidR="003D3D34">
        <w:rPr>
          <w:bCs/>
          <w:color w:val="000000"/>
          <w:sz w:val="28"/>
          <w:szCs w:val="28"/>
        </w:rPr>
        <w:t xml:space="preserve"> </w:t>
      </w:r>
      <w:r w:rsidR="003D3D34">
        <w:rPr>
          <w:bCs/>
          <w:color w:val="000000"/>
          <w:sz w:val="28"/>
          <w:szCs w:val="28"/>
          <w:lang w:val="uk-UA"/>
        </w:rPr>
        <w:t xml:space="preserve">дане </w:t>
      </w:r>
      <w:proofErr w:type="spellStart"/>
      <w:r w:rsidR="003D3D34">
        <w:rPr>
          <w:bCs/>
          <w:color w:val="000000"/>
          <w:sz w:val="28"/>
          <w:szCs w:val="28"/>
        </w:rPr>
        <w:t>рішення</w:t>
      </w:r>
      <w:proofErr w:type="spellEnd"/>
      <w:r w:rsidR="003D3D34">
        <w:rPr>
          <w:bCs/>
          <w:color w:val="000000"/>
          <w:sz w:val="28"/>
          <w:szCs w:val="28"/>
        </w:rPr>
        <w:t xml:space="preserve"> не </w:t>
      </w:r>
      <w:proofErr w:type="spellStart"/>
      <w:r w:rsidR="003D3D34">
        <w:rPr>
          <w:bCs/>
          <w:color w:val="000000"/>
          <w:sz w:val="28"/>
          <w:szCs w:val="28"/>
        </w:rPr>
        <w:t>пізніше</w:t>
      </w:r>
      <w:proofErr w:type="spellEnd"/>
      <w:r w:rsidR="003D3D34">
        <w:rPr>
          <w:bCs/>
          <w:color w:val="000000"/>
          <w:sz w:val="28"/>
          <w:szCs w:val="28"/>
        </w:rPr>
        <w:t xml:space="preserve"> як у </w:t>
      </w:r>
      <w:proofErr w:type="spellStart"/>
      <w:r w:rsidR="003D3D34">
        <w:rPr>
          <w:bCs/>
          <w:color w:val="000000"/>
          <w:sz w:val="28"/>
          <w:szCs w:val="28"/>
        </w:rPr>
        <w:t>десятиденний</w:t>
      </w:r>
      <w:proofErr w:type="spellEnd"/>
      <w:r w:rsidR="003D3D34">
        <w:rPr>
          <w:bCs/>
          <w:color w:val="000000"/>
          <w:sz w:val="28"/>
          <w:szCs w:val="28"/>
        </w:rPr>
        <w:t xml:space="preserve"> строк </w:t>
      </w:r>
      <w:proofErr w:type="spellStart"/>
      <w:r w:rsidR="003D3D34">
        <w:rPr>
          <w:bCs/>
          <w:color w:val="000000"/>
          <w:sz w:val="28"/>
          <w:szCs w:val="28"/>
        </w:rPr>
        <w:t>після</w:t>
      </w:r>
      <w:proofErr w:type="spellEnd"/>
      <w:r w:rsidR="003D3D34">
        <w:rPr>
          <w:bCs/>
          <w:color w:val="000000"/>
          <w:sz w:val="28"/>
          <w:szCs w:val="28"/>
          <w:lang w:val="uk-UA"/>
        </w:rPr>
        <w:t xml:space="preserve"> його </w:t>
      </w:r>
      <w:proofErr w:type="spellStart"/>
      <w:r w:rsidR="003D3D34">
        <w:rPr>
          <w:bCs/>
          <w:color w:val="000000"/>
          <w:sz w:val="28"/>
          <w:szCs w:val="28"/>
        </w:rPr>
        <w:t>прийняття</w:t>
      </w:r>
      <w:proofErr w:type="spellEnd"/>
      <w:r w:rsidR="003D3D34">
        <w:rPr>
          <w:bCs/>
          <w:color w:val="000000"/>
          <w:sz w:val="28"/>
          <w:szCs w:val="28"/>
          <w:lang w:val="uk-UA"/>
        </w:rPr>
        <w:t xml:space="preserve"> та підписання в установленому законодавством порядку</w:t>
      </w:r>
      <w:r w:rsidRPr="00DE0B5B">
        <w:rPr>
          <w:sz w:val="28"/>
          <w:szCs w:val="28"/>
          <w:lang w:val="uk-UA"/>
        </w:rPr>
        <w:t>.</w:t>
      </w:r>
    </w:p>
    <w:p w:rsidR="00A86CC2" w:rsidRPr="004645B4" w:rsidRDefault="00A86CC2" w:rsidP="00A86C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4645B4">
        <w:rPr>
          <w:sz w:val="28"/>
          <w:szCs w:val="28"/>
          <w:lang w:val="uk-UA"/>
        </w:rPr>
        <w:t>Контроль за виконанням рішення покласти на постійну                          депутатську комісію з питань фінансів, бюджету, планування                                  соціально-економічного розвитку, інвестицій та міжнародного співробітництва (</w:t>
      </w:r>
      <w:proofErr w:type="spellStart"/>
      <w:r w:rsidRPr="004645B4">
        <w:rPr>
          <w:sz w:val="28"/>
          <w:szCs w:val="28"/>
          <w:lang w:val="uk-UA"/>
        </w:rPr>
        <w:t>Бербушенко</w:t>
      </w:r>
      <w:proofErr w:type="spellEnd"/>
      <w:r w:rsidRPr="004645B4">
        <w:rPr>
          <w:sz w:val="28"/>
          <w:szCs w:val="28"/>
          <w:lang w:val="uk-UA"/>
        </w:rPr>
        <w:t xml:space="preserve"> В.О).</w:t>
      </w:r>
    </w:p>
    <w:p w:rsidR="004A6AB5" w:rsidRPr="00D41F8A" w:rsidRDefault="004A6AB5" w:rsidP="004A6AB5">
      <w:pPr>
        <w:ind w:right="-284" w:firstLine="709"/>
        <w:jc w:val="both"/>
        <w:rPr>
          <w:sz w:val="28"/>
          <w:szCs w:val="28"/>
          <w:lang w:val="uk-UA"/>
        </w:rPr>
      </w:pPr>
    </w:p>
    <w:p w:rsidR="004A6AB5" w:rsidRDefault="004A6AB5" w:rsidP="004A6AB5">
      <w:pPr>
        <w:ind w:right="-284" w:firstLine="709"/>
        <w:jc w:val="both"/>
        <w:rPr>
          <w:sz w:val="28"/>
          <w:szCs w:val="28"/>
          <w:lang w:val="uk-UA"/>
        </w:rPr>
      </w:pPr>
    </w:p>
    <w:p w:rsidR="00D41F8A" w:rsidRDefault="00D41F8A" w:rsidP="004A6AB5">
      <w:pPr>
        <w:ind w:right="-284" w:firstLine="709"/>
        <w:jc w:val="both"/>
        <w:rPr>
          <w:sz w:val="28"/>
          <w:szCs w:val="28"/>
          <w:lang w:val="uk-UA"/>
        </w:rPr>
      </w:pPr>
    </w:p>
    <w:p w:rsidR="004A6AB5" w:rsidRDefault="004A6AB5" w:rsidP="004A6AB5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DF2379">
        <w:rPr>
          <w:sz w:val="28"/>
          <w:szCs w:val="28"/>
          <w:lang w:val="uk-UA"/>
        </w:rPr>
        <w:t>Наталинський</w:t>
      </w:r>
      <w:proofErr w:type="spellEnd"/>
      <w:r w:rsidRPr="00DF2379">
        <w:rPr>
          <w:sz w:val="28"/>
          <w:szCs w:val="28"/>
          <w:lang w:val="uk-UA"/>
        </w:rPr>
        <w:t xml:space="preserve"> сільський голова</w:t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  <w:t xml:space="preserve">    В. БОРОВСЬКА</w:t>
      </w:r>
    </w:p>
    <w:p w:rsidR="004A6AB5" w:rsidRDefault="004A6AB5" w:rsidP="004A6AB5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A6AB5" w:rsidRDefault="004A6AB5" w:rsidP="004A6AB5">
      <w:pPr>
        <w:ind w:right="-284"/>
        <w:rPr>
          <w:i/>
          <w:sz w:val="28"/>
          <w:szCs w:val="28"/>
          <w:lang w:val="uk-UA"/>
        </w:rPr>
      </w:pPr>
    </w:p>
    <w:p w:rsidR="00C82824" w:rsidRPr="004A6AB5" w:rsidRDefault="00C82824" w:rsidP="004A6AB5"/>
    <w:sectPr w:rsidR="00C82824" w:rsidRPr="004A6AB5" w:rsidSect="00E372A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C49"/>
    <w:multiLevelType w:val="multilevel"/>
    <w:tmpl w:val="802694A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4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12" w:hanging="2160"/>
      </w:pPr>
      <w:rPr>
        <w:rFonts w:hint="default"/>
      </w:rPr>
    </w:lvl>
  </w:abstractNum>
  <w:abstractNum w:abstractNumId="1">
    <w:nsid w:val="0A2D7F61"/>
    <w:multiLevelType w:val="multilevel"/>
    <w:tmpl w:val="0958D62C"/>
    <w:lvl w:ilvl="0">
      <w:start w:val="1"/>
      <w:numFmt w:val="bullet"/>
      <w:lvlText w:val="-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2054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12" w:hanging="2160"/>
      </w:pPr>
      <w:rPr>
        <w:rFonts w:hint="default"/>
      </w:rPr>
    </w:lvl>
  </w:abstractNum>
  <w:abstractNum w:abstractNumId="2">
    <w:nsid w:val="3C3504EE"/>
    <w:multiLevelType w:val="hybridMultilevel"/>
    <w:tmpl w:val="AA783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D4AAE"/>
    <w:multiLevelType w:val="hybridMultilevel"/>
    <w:tmpl w:val="64E87832"/>
    <w:lvl w:ilvl="0" w:tplc="A0A444CE">
      <w:start w:val="1"/>
      <w:numFmt w:val="decimal"/>
      <w:lvlText w:val="%1."/>
      <w:lvlJc w:val="left"/>
      <w:pPr>
        <w:ind w:left="1469" w:hanging="360"/>
      </w:pPr>
      <w:rPr>
        <w:rFonts w:hint="default"/>
        <w:b w:val="0"/>
        <w:color w:val="000000" w:themeColor="text1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532E6126"/>
    <w:multiLevelType w:val="multilevel"/>
    <w:tmpl w:val="1CC289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C532CCC"/>
    <w:multiLevelType w:val="hybridMultilevel"/>
    <w:tmpl w:val="7298A0D2"/>
    <w:lvl w:ilvl="0" w:tplc="2710DB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E4"/>
    <w:rsid w:val="00025E1E"/>
    <w:rsid w:val="000428B7"/>
    <w:rsid w:val="00064E90"/>
    <w:rsid w:val="0006617D"/>
    <w:rsid w:val="00066283"/>
    <w:rsid w:val="00067300"/>
    <w:rsid w:val="000A207A"/>
    <w:rsid w:val="000B3938"/>
    <w:rsid w:val="000C5304"/>
    <w:rsid w:val="001548E1"/>
    <w:rsid w:val="00162A94"/>
    <w:rsid w:val="00163AC9"/>
    <w:rsid w:val="0019769D"/>
    <w:rsid w:val="001C0F12"/>
    <w:rsid w:val="001E19D8"/>
    <w:rsid w:val="001E5810"/>
    <w:rsid w:val="0025130C"/>
    <w:rsid w:val="00262912"/>
    <w:rsid w:val="0027797B"/>
    <w:rsid w:val="00282288"/>
    <w:rsid w:val="00287B85"/>
    <w:rsid w:val="002C2CBB"/>
    <w:rsid w:val="002C5DB6"/>
    <w:rsid w:val="002D6165"/>
    <w:rsid w:val="002E54F8"/>
    <w:rsid w:val="002E5A70"/>
    <w:rsid w:val="00356426"/>
    <w:rsid w:val="00377CA2"/>
    <w:rsid w:val="00392FBD"/>
    <w:rsid w:val="003C19DA"/>
    <w:rsid w:val="003C5FE2"/>
    <w:rsid w:val="003D3D34"/>
    <w:rsid w:val="003E22DF"/>
    <w:rsid w:val="003F2BE1"/>
    <w:rsid w:val="004232A3"/>
    <w:rsid w:val="00453CF5"/>
    <w:rsid w:val="004A4DD7"/>
    <w:rsid w:val="004A5C5D"/>
    <w:rsid w:val="004A6AB5"/>
    <w:rsid w:val="004C09B5"/>
    <w:rsid w:val="004E1537"/>
    <w:rsid w:val="004E6B98"/>
    <w:rsid w:val="004E782B"/>
    <w:rsid w:val="00523067"/>
    <w:rsid w:val="00546028"/>
    <w:rsid w:val="00555C40"/>
    <w:rsid w:val="005713C0"/>
    <w:rsid w:val="00571CAD"/>
    <w:rsid w:val="00583F89"/>
    <w:rsid w:val="005861E2"/>
    <w:rsid w:val="00596F39"/>
    <w:rsid w:val="005C299E"/>
    <w:rsid w:val="005C5C1E"/>
    <w:rsid w:val="0061562F"/>
    <w:rsid w:val="00627F63"/>
    <w:rsid w:val="00660DE7"/>
    <w:rsid w:val="00664CD4"/>
    <w:rsid w:val="00693CEA"/>
    <w:rsid w:val="006A2504"/>
    <w:rsid w:val="006B7727"/>
    <w:rsid w:val="006C0081"/>
    <w:rsid w:val="006F4A0D"/>
    <w:rsid w:val="00706415"/>
    <w:rsid w:val="007165F9"/>
    <w:rsid w:val="007502CF"/>
    <w:rsid w:val="00765267"/>
    <w:rsid w:val="00777236"/>
    <w:rsid w:val="0079471B"/>
    <w:rsid w:val="007B0A79"/>
    <w:rsid w:val="007B5A0C"/>
    <w:rsid w:val="007C3699"/>
    <w:rsid w:val="007E2615"/>
    <w:rsid w:val="007E5AF7"/>
    <w:rsid w:val="007E771A"/>
    <w:rsid w:val="00801111"/>
    <w:rsid w:val="00840057"/>
    <w:rsid w:val="008672A5"/>
    <w:rsid w:val="008A54E4"/>
    <w:rsid w:val="008A5BCF"/>
    <w:rsid w:val="008B1D2C"/>
    <w:rsid w:val="008C39B7"/>
    <w:rsid w:val="008C6D71"/>
    <w:rsid w:val="008C781D"/>
    <w:rsid w:val="008E3EBA"/>
    <w:rsid w:val="008F66A4"/>
    <w:rsid w:val="00902E3D"/>
    <w:rsid w:val="0090348F"/>
    <w:rsid w:val="009218D4"/>
    <w:rsid w:val="009348E8"/>
    <w:rsid w:val="00974E11"/>
    <w:rsid w:val="00984CF3"/>
    <w:rsid w:val="009B01B6"/>
    <w:rsid w:val="009B3E2A"/>
    <w:rsid w:val="009B5B58"/>
    <w:rsid w:val="009D1535"/>
    <w:rsid w:val="009E7935"/>
    <w:rsid w:val="00A23225"/>
    <w:rsid w:val="00A617F3"/>
    <w:rsid w:val="00A86CC2"/>
    <w:rsid w:val="00AC0CA5"/>
    <w:rsid w:val="00AE57FD"/>
    <w:rsid w:val="00B15F06"/>
    <w:rsid w:val="00B867CA"/>
    <w:rsid w:val="00B95DD2"/>
    <w:rsid w:val="00BB066C"/>
    <w:rsid w:val="00BB696A"/>
    <w:rsid w:val="00BB6C0D"/>
    <w:rsid w:val="00BD25D4"/>
    <w:rsid w:val="00BE7011"/>
    <w:rsid w:val="00C34B95"/>
    <w:rsid w:val="00C544F6"/>
    <w:rsid w:val="00C56EB3"/>
    <w:rsid w:val="00C62DE4"/>
    <w:rsid w:val="00C82824"/>
    <w:rsid w:val="00CE1AD6"/>
    <w:rsid w:val="00CF29C5"/>
    <w:rsid w:val="00CF79C9"/>
    <w:rsid w:val="00D22407"/>
    <w:rsid w:val="00D2405D"/>
    <w:rsid w:val="00D33015"/>
    <w:rsid w:val="00D41F8A"/>
    <w:rsid w:val="00D45D45"/>
    <w:rsid w:val="00D93FC5"/>
    <w:rsid w:val="00DA0276"/>
    <w:rsid w:val="00DB5C9F"/>
    <w:rsid w:val="00DF1676"/>
    <w:rsid w:val="00DF2379"/>
    <w:rsid w:val="00E00742"/>
    <w:rsid w:val="00E0574F"/>
    <w:rsid w:val="00E178F2"/>
    <w:rsid w:val="00E27D81"/>
    <w:rsid w:val="00E32B55"/>
    <w:rsid w:val="00E372AF"/>
    <w:rsid w:val="00E428A0"/>
    <w:rsid w:val="00E94AF6"/>
    <w:rsid w:val="00E96550"/>
    <w:rsid w:val="00EF77D0"/>
    <w:rsid w:val="00F22A63"/>
    <w:rsid w:val="00F23E53"/>
    <w:rsid w:val="00F31F94"/>
    <w:rsid w:val="00F3535D"/>
    <w:rsid w:val="00F506F0"/>
    <w:rsid w:val="00F57CE9"/>
    <w:rsid w:val="00F7525F"/>
    <w:rsid w:val="00F80BAE"/>
    <w:rsid w:val="00F873FF"/>
    <w:rsid w:val="00FB3324"/>
    <w:rsid w:val="00FB3B14"/>
    <w:rsid w:val="00FD2225"/>
    <w:rsid w:val="00FD4947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C1EA-6822-48E1-A3B3-D96B6F1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064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0348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64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0641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706415"/>
    <w:rPr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70641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7064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06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64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0348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90348F"/>
    <w:pPr>
      <w:ind w:left="720"/>
      <w:contextualSpacing/>
    </w:pPr>
  </w:style>
  <w:style w:type="paragraph" w:customStyle="1" w:styleId="aa">
    <w:name w:val="Знак"/>
    <w:basedOn w:val="a"/>
    <w:rsid w:val="00E0574F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555C40"/>
  </w:style>
  <w:style w:type="character" w:styleId="ab">
    <w:name w:val="Hyperlink"/>
    <w:basedOn w:val="a0"/>
    <w:uiPriority w:val="99"/>
    <w:semiHidden/>
    <w:unhideWhenUsed/>
    <w:rsid w:val="00555C40"/>
    <w:rPr>
      <w:color w:val="0000FF"/>
      <w:u w:val="single"/>
    </w:rPr>
  </w:style>
  <w:style w:type="character" w:customStyle="1" w:styleId="rvts0">
    <w:name w:val="rvts0"/>
    <w:basedOn w:val="a0"/>
    <w:rsid w:val="008C6D71"/>
  </w:style>
  <w:style w:type="paragraph" w:styleId="ac">
    <w:name w:val="No Spacing"/>
    <w:uiPriority w:val="1"/>
    <w:qFormat/>
    <w:rsid w:val="00F31F9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d">
    <w:name w:val="Table Grid"/>
    <w:basedOn w:val="a1"/>
    <w:uiPriority w:val="39"/>
    <w:rsid w:val="0062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ий текст"/>
    <w:basedOn w:val="a"/>
    <w:rsid w:val="00627F6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">
    <w:name w:val="header"/>
    <w:basedOn w:val="a"/>
    <w:link w:val="af0"/>
    <w:uiPriority w:val="99"/>
    <w:unhideWhenUsed/>
    <w:rsid w:val="00627F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27F63"/>
  </w:style>
  <w:style w:type="paragraph" w:styleId="af1">
    <w:name w:val="footer"/>
    <w:basedOn w:val="a"/>
    <w:link w:val="af2"/>
    <w:uiPriority w:val="99"/>
    <w:unhideWhenUsed/>
    <w:rsid w:val="00627F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2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12FA-40A5-4CDB-99B2-A7E2465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</dc:creator>
  <cp:lastModifiedBy>Пользователь Windows</cp:lastModifiedBy>
  <cp:revision>12</cp:revision>
  <cp:lastPrinted>2019-06-11T08:10:00Z</cp:lastPrinted>
  <dcterms:created xsi:type="dcterms:W3CDTF">2019-06-11T08:19:00Z</dcterms:created>
  <dcterms:modified xsi:type="dcterms:W3CDTF">2019-06-25T08:18:00Z</dcterms:modified>
</cp:coreProperties>
</file>